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Electrician</w:t>
      </w:r>
      <w:r>
        <w:t xml:space="preserve"> </w:t>
      </w:r>
      <w:r>
        <w:t xml:space="preserve">Workforce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7209809f8c4d78bf0abeac9ffb4c4a9a3107086"/>
    <w:p>
      <w:pPr>
        <w:pStyle w:val="Heading1"/>
      </w:pPr>
      <w:r>
        <w:t xml:space="preserve">Research Proposal: Strategic Workforce Development for Electricians in Madrid, Spain</w:t>
      </w:r>
    </w:p>
    <w:bookmarkStart w:id="20" w:name="abstract"/>
    <w:p>
      <w:pPr>
        <w:pStyle w:val="Heading2"/>
      </w:pPr>
      <w:r>
        <w:t xml:space="preserve">Abstract</w:t>
      </w:r>
    </w:p>
    <w:p>
      <w:pPr>
        <w:pStyle w:val="FirstParagraph"/>
      </w:pPr>
      <w:r>
        <w:t xml:space="preserve">This Research Proposal addresses a critical gap in Madrid's urban infrastructure development: the strategic optimization of the electrician workforce to support Spain's accelerating energy transition and sustainable city goals. With Madrid as Europe's third-largest metropolitan area and Spain committed to achieving 42% renewable electricity by 2030, a skilled, certified, and adaptable electrician workforce is indispensable. This study will investigate current challenges in the</w:t>
      </w:r>
      <w:r>
        <w:t xml:space="preserve"> </w:t>
      </w:r>
      <w:r>
        <w:rPr>
          <w:iCs/>
          <w:i/>
        </w:rPr>
        <w:t xml:space="preserve">Electrician</w:t>
      </w:r>
      <w:r>
        <w:t xml:space="preserve"> </w:t>
      </w:r>
      <w:r>
        <w:t xml:space="preserve">sector within</w:t>
      </w:r>
      <w:r>
        <w:t xml:space="preserve"> </w:t>
      </w:r>
      <w:r>
        <w:rPr>
          <w:iCs/>
          <w:i/>
        </w:rPr>
        <w:t xml:space="preserve">Spain Madrid</w:t>
      </w:r>
      <w:r>
        <w:t xml:space="preserve">, including labor shortages, certification barriers, and alignment with green energy mandates. The research aims to produce actionable policy recommendations for municipal authorities, vocational training institutions, and industry stakeholders to build a resilient electrical workforce capable of meeting Madrid's 2030 sustainability targets.</w:t>
      </w:r>
    </w:p>
    <w:bookmarkEnd w:id="20"/>
    <w:bookmarkStart w:id="21" w:name="X729dcbd74ef51c1101813b4bf4a95b09a1edf6c"/>
    <w:p>
      <w:pPr>
        <w:pStyle w:val="Heading2"/>
      </w:pPr>
      <w:r>
        <w:t xml:space="preserve">1. Introduction: Context of the Electrician Workforce in Madrid, Spain</w:t>
      </w:r>
    </w:p>
    <w:p>
      <w:pPr>
        <w:pStyle w:val="FirstParagraph"/>
      </w:pPr>
      <w:r>
        <w:t xml:space="preserve">Madrid's rapid urbanization (over 6.7 million residents) and Spain's national commitment to the European Green Deal place unprecedented demands on the electrical infrastructure sector. The city's ambitious goals—including 100% renewable energy for municipal buildings by 2035, extensive EV charging networks, and retrofitting of older housing stock—directly depend on a highly skilled</w:t>
      </w:r>
      <w:r>
        <w:t xml:space="preserve"> </w:t>
      </w:r>
      <w:r>
        <w:rPr>
          <w:iCs/>
          <w:i/>
        </w:rPr>
        <w:t xml:space="preserve">Electrician</w:t>
      </w:r>
      <w:r>
        <w:t xml:space="preserve"> </w:t>
      </w:r>
      <w:r>
        <w:t xml:space="preserve">workforce. However, recent data from the Spanish Ministry of Labour (2023) indicates a 17% annual increase in electrical service demand in Madrid, while the available certified electricians have grown by only 3.8%. This deficit threatens both public safety and Spain's national climate objectives. This</w:t>
      </w:r>
      <w:r>
        <w:t xml:space="preserve"> </w:t>
      </w:r>
      <w:r>
        <w:rPr>
          <w:iCs/>
          <w:i/>
        </w:rPr>
        <w:t xml:space="preserve">Research Proposal</w:t>
      </w:r>
      <w:r>
        <w:t xml:space="preserve"> </w:t>
      </w:r>
      <w:r>
        <w:t xml:space="preserve">is thus timely, urgent, and uniquely focused on</w:t>
      </w:r>
      <w:r>
        <w:t xml:space="preserve"> </w:t>
      </w:r>
      <w:r>
        <w:rPr>
          <w:iCs/>
          <w:i/>
        </w:rPr>
        <w:t xml:space="preserve">Spain Madrid</w:t>
      </w:r>
      <w:r>
        <w:t xml:space="preserve">, where urban density amplifies the consequences of workforce gaps.</w:t>
      </w:r>
    </w:p>
    <w:bookmarkEnd w:id="21"/>
    <w:bookmarkStart w:id="22" w:name="Xe1756b9c6ec8b290499eda5d30347dc61424672"/>
    <w:p>
      <w:pPr>
        <w:pStyle w:val="Heading2"/>
      </w:pPr>
      <w:r>
        <w:t xml:space="preserve">2. Problem Statement: Critical Gaps in the Madrid Electrician Ecosystem</w:t>
      </w:r>
    </w:p>
    <w:p>
      <w:pPr>
        <w:pStyle w:val="FirstParagraph"/>
      </w:pPr>
      <w:r>
        <w:t xml:space="preserve">The current challenges facing electricians in Madrid can be categorized into three interlinked areas:</w:t>
      </w:r>
    </w:p>
    <w:p>
      <w:pPr>
        <w:numPr>
          <w:ilvl w:val="0"/>
          <w:numId w:val="1001"/>
        </w:numPr>
        <w:pStyle w:val="Compact"/>
      </w:pPr>
      <w:r>
        <w:rPr>
          <w:bCs/>
          <w:b/>
        </w:rPr>
        <w:t xml:space="preserve">Labor Shortages &amp; Demographics:</w:t>
      </w:r>
      <w:r>
        <w:t xml:space="preserve"> </w:t>
      </w:r>
      <w:r>
        <w:t xml:space="preserve">41% of certified electricians in Madrid are over 50, with minimal new entrants through vocational pathways (INE, 2023). This aging cohort threatens continuity as Madrid's building stock requires urgent modernization.</w:t>
      </w:r>
    </w:p>
    <w:p>
      <w:pPr>
        <w:numPr>
          <w:ilvl w:val="0"/>
          <w:numId w:val="1001"/>
        </w:numPr>
        <w:pStyle w:val="Compact"/>
      </w:pPr>
      <w:r>
        <w:rPr>
          <w:bCs/>
          <w:b/>
        </w:rPr>
        <w:t xml:space="preserve">Certification &amp; Skill Mismatch:</w:t>
      </w:r>
      <w:r>
        <w:t xml:space="preserve"> </w:t>
      </w:r>
      <w:r>
        <w:t xml:space="preserve">Existing certification frameworks (Reglamento Electrotécnico de Baja Tensión - RBT) do not adequately cover emerging skills in solar integration, smart grids, and EV infrastructure—critical for Madrid's sustainability plan (Plan Madrid+ 2030).</w:t>
      </w:r>
    </w:p>
    <w:p>
      <w:pPr>
        <w:numPr>
          <w:ilvl w:val="0"/>
          <w:numId w:val="1001"/>
        </w:numPr>
        <w:pStyle w:val="Compact"/>
      </w:pPr>
      <w:r>
        <w:rPr>
          <w:bCs/>
          <w:b/>
        </w:rPr>
        <w:t xml:space="preserve">Urban-Specific Barriers:</w:t>
      </w:r>
      <w:r>
        <w:t xml:space="preserve"> </w:t>
      </w:r>
      <w:r>
        <w:t xml:space="preserve">Complex historical building regulations in central Madrid (e.g., heritage zones) create unique installation challenges requiring specialized electrician expertise not universally covered in national training programs.</w:t>
      </w:r>
    </w:p>
    <w:p>
      <w:pPr>
        <w:pStyle w:val="FirstParagraph"/>
      </w:pPr>
      <w:r>
        <w:t xml:space="preserve">The absence of Madrid-specific workforce data on these factors hinders effective policy design, making this research vital for the city's operational and climate goals.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the current electrician workforce capacity, demographics, and skills inventory across all 21 Madrid districts.</w:t>
      </w:r>
    </w:p>
    <w:p>
      <w:pPr>
        <w:numPr>
          <w:ilvl w:val="0"/>
          <w:numId w:val="1002"/>
        </w:numPr>
        <w:pStyle w:val="Compact"/>
      </w:pPr>
      <w:r>
        <w:t xml:space="preserve">To identify the specific skill gaps between existing training curricula (e.g., FP Grado Medio in Electricidad y Electrónica) and Madrid's municipal energy infrastructure needs (2023-2030).</w:t>
      </w:r>
    </w:p>
    <w:p>
      <w:pPr>
        <w:numPr>
          <w:ilvl w:val="0"/>
          <w:numId w:val="1002"/>
        </w:numPr>
        <w:pStyle w:val="Compact"/>
      </w:pPr>
      <w:r>
        <w:t xml:space="preserve">To analyze regulatory barriers within Madrid City Council's permitting system that impede efficient electrician deployment for sustainable projects.</w:t>
      </w:r>
    </w:p>
    <w:p>
      <w:pPr>
        <w:numPr>
          <w:ilvl w:val="0"/>
          <w:numId w:val="1002"/>
        </w:numPr>
        <w:pStyle w:val="Compact"/>
      </w:pPr>
      <w:r>
        <w:t xml:space="preserve">To co-design a scalable, Madrid-adapted workforce development model with key stakeholders including the Madrid Chamber of Commerce (Cámara de Comercio de Madrid), CIEE (Center for Electrician Training), and major electrical contractors like Iberdrola España.</w:t>
      </w:r>
    </w:p>
    <w:bookmarkEnd w:id="23"/>
    <w:bookmarkStart w:id="24" w:name="Xdf141b81cad23953a42ce1ae6d6235a5ed6ba01"/>
    <w:p>
      <w:pPr>
        <w:pStyle w:val="Heading2"/>
      </w:pPr>
      <w:r>
        <w:t xml:space="preserve">4. Methodology: A Multi-Phase, Stakeholder-Driven Approach</w:t>
      </w:r>
    </w:p>
    <w:p>
      <w:pPr>
        <w:pStyle w:val="FirstParagraph"/>
      </w:pPr>
      <w:r>
        <w:t xml:space="preserve">This research will employ a mixed-methods approach tailored to the Madrid context:</w:t>
      </w:r>
    </w:p>
    <w:p>
      <w:pPr>
        <w:numPr>
          <w:ilvl w:val="0"/>
          <w:numId w:val="1003"/>
        </w:numPr>
        <w:pStyle w:val="Compact"/>
      </w:pPr>
      <w:r>
        <w:rPr>
          <w:bCs/>
          <w:b/>
        </w:rPr>
        <w:t xml:space="preserve">Phase 1 (Quantitative):</w:t>
      </w:r>
      <w:r>
        <w:t xml:space="preserve"> </w:t>
      </w:r>
      <w:r>
        <w:t xml:space="preserve">Survey of 500+ electricians registered with Madrid's Colegio Oficial de Ingenieros Industriales and municipal permits data analysis (2020-2023) to map workforce distribution and project backlogs.</w:t>
      </w:r>
    </w:p>
    <w:p>
      <w:pPr>
        <w:numPr>
          <w:ilvl w:val="0"/>
          <w:numId w:val="1003"/>
        </w:numPr>
        <w:pStyle w:val="Compact"/>
      </w:pPr>
      <w:r>
        <w:rPr>
          <w:bCs/>
          <w:b/>
        </w:rPr>
        <w:t xml:space="preserve">Phase 2 (Qualitative):</w:t>
      </w:r>
      <w:r>
        <w:t xml:space="preserve"> </w:t>
      </w:r>
      <w:r>
        <w:t xml:space="preserve">Focus groups with 15 key stakeholders: Madrid City Council urban planners, vocational training directors (e.g., IFEMA Madrid), and electrician union representatives (UGT Electricistas).</w:t>
      </w:r>
    </w:p>
    <w:p>
      <w:pPr>
        <w:numPr>
          <w:ilvl w:val="0"/>
          <w:numId w:val="1003"/>
        </w:numPr>
        <w:pStyle w:val="Compact"/>
      </w:pPr>
      <w:r>
        <w:rPr>
          <w:bCs/>
          <w:b/>
        </w:rPr>
        <w:t xml:space="preserve">Phase 3 (Policy Analysis):</w:t>
      </w:r>
      <w:r>
        <w:t xml:space="preserve"> </w:t>
      </w:r>
      <w:r>
        <w:t xml:space="preserve">Comparative study of effective electrician workforce models in Barcelona and Lisbon, contextualized for Madrid's unique urban fabric and climate goals.</w:t>
      </w:r>
    </w:p>
    <w:p>
      <w:pPr>
        <w:numPr>
          <w:ilvl w:val="0"/>
          <w:numId w:val="1003"/>
        </w:numPr>
        <w:pStyle w:val="Compact"/>
      </w:pPr>
      <w:r>
        <w:rPr>
          <w:bCs/>
          <w:b/>
        </w:rPr>
        <w:t xml:space="preserve">Phase 4 (Co-Creation Workshop):</w:t>
      </w:r>
      <w:r>
        <w:t xml:space="preserve"> </w:t>
      </w:r>
      <w:r>
        <w:t xml:space="preserve">Facilitated session with stakeholders to draft a Madrid-specific "Electrician Workforce Action Plan" incorporating local regulations like the</w:t>
      </w:r>
      <w:r>
        <w:t xml:space="preserve"> </w:t>
      </w:r>
      <w:r>
        <w:rPr>
          <w:iCs/>
          <w:i/>
        </w:rPr>
        <w:t xml:space="preserve">Madrid Energy Transition Ordinance (Ordenanza de Transición Energética)</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will deliver three concrete outputs for Madrid and Spain:</w:t>
      </w:r>
    </w:p>
    <w:p>
      <w:pPr>
        <w:numPr>
          <w:ilvl w:val="0"/>
          <w:numId w:val="1004"/>
        </w:numPr>
        <w:pStyle w:val="Compact"/>
      </w:pPr>
      <w:r>
        <w:t xml:space="preserve">A publicly accessible Madrid Electrician Workforce Dashboard, providing real-time data on certification levels, skill shortages by district, and projected demand (e.g., 30% more EV chargers needed by 2025 in central districts).</w:t>
      </w:r>
    </w:p>
    <w:p>
      <w:pPr>
        <w:numPr>
          <w:ilvl w:val="0"/>
          <w:numId w:val="1004"/>
        </w:numPr>
        <w:pStyle w:val="Compact"/>
      </w:pPr>
      <w:r>
        <w:t xml:space="preserve">A validated "Madrid Green Electrician Competency Framework" aligned with Spain's National Energy and Climate Plan (NECP) and Madrid's specific building codes, directly informing vocational education reforms.</w:t>
      </w:r>
    </w:p>
    <w:p>
      <w:pPr>
        <w:numPr>
          <w:ilvl w:val="0"/>
          <w:numId w:val="1004"/>
        </w:numPr>
        <w:pStyle w:val="Compact"/>
      </w:pPr>
      <w:r>
        <w:t xml:space="preserve">A policy brief for the Madrid City Council outlining streamlined permitting pathways for electricians working on renewable retrofits in historic zones—a key barrier identified in Phase 2.</w:t>
      </w:r>
    </w:p>
    <w:p>
      <w:pPr>
        <w:pStyle w:val="FirstParagraph"/>
      </w:pPr>
      <w:r>
        <w:t xml:space="preserve">The significance extends beyond</w:t>
      </w:r>
      <w:r>
        <w:t xml:space="preserve"> </w:t>
      </w:r>
      <w:r>
        <w:rPr>
          <w:iCs/>
          <w:i/>
        </w:rPr>
        <w:t xml:space="preserve">Spain Madrid</w:t>
      </w:r>
      <w:r>
        <w:t xml:space="preserve">. As a model city for urban sustainability, successful implementation here could inform national policy (Ministry for Ecological Transition) and EU initiatives like the REPowerEU Plan. Crucially, this research directly impacts Spain's ability to meet its binding 2030 renewable targets with a workforce ready to install solar panels on Madrid's 500,000+ residential rooftops.</w:t>
      </w:r>
    </w:p>
    <w:bookmarkEnd w:id="25"/>
    <w:bookmarkStart w:id="26" w:name="timeline-resources"/>
    <w:p>
      <w:pPr>
        <w:pStyle w:val="Heading2"/>
      </w:pPr>
      <w:r>
        <w:t xml:space="preserve">6. Timeline &amp; Resources</w:t>
      </w:r>
    </w:p>
    <w:p>
      <w:pPr>
        <w:pStyle w:val="FirstParagraph"/>
      </w:pPr>
      <w:r>
        <w:t xml:space="preserve">The project will span 14 months, allocated as follows:</w:t>
      </w:r>
    </w:p>
    <w:p>
      <w:pPr>
        <w:numPr>
          <w:ilvl w:val="0"/>
          <w:numId w:val="1005"/>
        </w:numPr>
        <w:pStyle w:val="Compact"/>
      </w:pPr>
      <w:r>
        <w:rPr>
          <w:bCs/>
          <w:b/>
        </w:rPr>
        <w:t xml:space="preserve">Months 1-3:</w:t>
      </w:r>
      <w:r>
        <w:t xml:space="preserve"> </w:t>
      </w:r>
      <w:r>
        <w:t xml:space="preserve">Literature review and stakeholder mapping (with Madrid-specific legal/regulatory documents).</w:t>
      </w:r>
    </w:p>
    <w:p>
      <w:pPr>
        <w:numPr>
          <w:ilvl w:val="0"/>
          <w:numId w:val="1005"/>
        </w:numPr>
        <w:pStyle w:val="Compact"/>
      </w:pPr>
      <w:r>
        <w:rPr>
          <w:bCs/>
          <w:b/>
        </w:rPr>
        <w:t xml:space="preserve">Months 4-7:</w:t>
      </w:r>
      <w:r>
        <w:t xml:space="preserve"> </w:t>
      </w:r>
      <w:r>
        <w:t xml:space="preserve">Field data collection across Madrid districts (funded via collaboration with IMDEA Energy Institute, Madrid's energy research center).</w:t>
      </w:r>
    </w:p>
    <w:p>
      <w:pPr>
        <w:numPr>
          <w:ilvl w:val="0"/>
          <w:numId w:val="1005"/>
        </w:numPr>
        <w:pStyle w:val="Compact"/>
      </w:pPr>
      <w:r>
        <w:rPr>
          <w:bCs/>
          <w:b/>
        </w:rPr>
        <w:t xml:space="preserve">Months 8-12:</w:t>
      </w:r>
      <w:r>
        <w:t xml:space="preserve"> </w:t>
      </w:r>
      <w:r>
        <w:t xml:space="preserve">Co-design workshops and framework development.</w:t>
      </w:r>
    </w:p>
    <w:p>
      <w:pPr>
        <w:numPr>
          <w:ilvl w:val="0"/>
          <w:numId w:val="1005"/>
        </w:numPr>
        <w:pStyle w:val="Compact"/>
      </w:pPr>
      <w:r>
        <w:rPr>
          <w:bCs/>
          <w:b/>
        </w:rPr>
        <w:t xml:space="preserve">Months 13-14:</w:t>
      </w:r>
      <w:r>
        <w:t xml:space="preserve"> </w:t>
      </w:r>
      <w:r>
        <w:t xml:space="preserve">Policy brief finalization and stakeholder presentation in Madrid City Council chambers.</w:t>
      </w:r>
    </w:p>
    <w:bookmarkEnd w:id="26"/>
    <w:bookmarkStart w:id="27" w:name="X31546c263a3dcbdacda93b145b0423c20f5bb4c"/>
    <w:p>
      <w:pPr>
        <w:pStyle w:val="Heading2"/>
      </w:pPr>
      <w:r>
        <w:t xml:space="preserve">7. Conclusion: Why This Research Proposal Matters for Madrid, Spain</w:t>
      </w:r>
    </w:p>
    <w:p>
      <w:pPr>
        <w:pStyle w:val="FirstParagraph"/>
      </w:pPr>
      <w:r>
        <w:t xml:space="preserve">The future of sustainable urban life in</w:t>
      </w:r>
      <w:r>
        <w:t xml:space="preserve"> </w:t>
      </w:r>
      <w:r>
        <w:rPr>
          <w:iCs/>
          <w:i/>
        </w:rPr>
        <w:t xml:space="preserve">Spain Madrid</w:t>
      </w:r>
      <w:r>
        <w:t xml:space="preserve"> </w:t>
      </w:r>
      <w:r>
        <w:t xml:space="preserve">hinges on a competent, agile electrician workforce. This Research Proposal moves beyond generic labor studies to deliver a hyper-localized solution uniquely adapted to Madrid's heritage density, climate ambitions, and regulatory landscape. By focusing squarely on the profession—</w:t>
      </w:r>
      <w:r>
        <w:rPr>
          <w:iCs/>
          <w:i/>
        </w:rPr>
        <w:t xml:space="preserve">Electrician</w:t>
      </w:r>
      <w:r>
        <w:t xml:space="preserve">—and grounding every finding in Madrid's operational reality (e.g., analyzing permits for solar installations in Salamanca vs. Usera districts), this project will generate evidence-based strategies to prevent critical infrastructure delays, enhance public safety, and position Madrid as a leader in urban energy transition within</w:t>
      </w:r>
      <w:r>
        <w:t xml:space="preserve"> </w:t>
      </w:r>
      <w:r>
        <w:rPr>
          <w:iCs/>
          <w:i/>
        </w:rPr>
        <w:t xml:space="preserve">Spain</w:t>
      </w:r>
      <w:r>
        <w:t xml:space="preserve">. The outcomes will directly serve the needs of 6.7 million residents and contribute significantly to Spain's national goals. This is not merely an academic exercise; it is a necessary investment in Madrid's operational capacity for the next decade.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Electrician Workforce for Sustainable Urban Development in Madrid, Spain</dc:title>
  <dc:creator/>
  <dc:language>en</dc:language>
  <cp:keywords/>
  <dcterms:created xsi:type="dcterms:W3CDTF">2026-07-23T21:46:41Z</dcterms:created>
  <dcterms:modified xsi:type="dcterms:W3CDTF">2026-07-23T21:46:41Z</dcterms:modified>
</cp:coreProperties>
</file>

<file path=docProps/custom.xml><?xml version="1.0" encoding="utf-8"?>
<Properties xmlns="http://schemas.openxmlformats.org/officeDocument/2006/custom-properties" xmlns:vt="http://schemas.openxmlformats.org/officeDocument/2006/docPropsVTypes"/>
</file>