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27" w:name="X9fd907230f4bb9eb899a24134bcf6dc491f8eb5"/>
    <w:p>
      <w:pPr>
        <w:pStyle w:val="Heading1"/>
      </w:pPr>
      <w:r>
        <w:t xml:space="preserve">Research Proposal: Electrician Workforce Development and Sustainability in Spain Valencia's Energy Transition Context</w:t>
      </w:r>
    </w:p>
    <w:p>
      <w:pPr>
        <w:pStyle w:val="FirstParagraph"/>
      </w:pPr>
      <w:r>
        <w:rPr>
          <w:bCs/>
          <w:b/>
        </w:rPr>
        <w:t xml:space="preserve">This Research Proposal</w:t>
      </w:r>
      <w:r>
        <w:t xml:space="preserve"> </w:t>
      </w:r>
      <w:r>
        <w:t xml:space="preserve">addresses a critical gap in the skilled labor sector within Spain Valencia, focusing on the evolving role of</w:t>
      </w:r>
      <w:r>
        <w:t xml:space="preserve"> </w:t>
      </w:r>
      <w:r>
        <w:rPr>
          <w:bCs/>
          <w:b/>
        </w:rPr>
        <w:t xml:space="preserve">Electrician</w:t>
      </w:r>
      <w:r>
        <w:t xml:space="preserve">s amid accelerated renewable energy adoption and urban modernization. The study examines workforce capacity, training adequacy, and professional development needs to support Valencia's ambitious sustainability goals under Spain's National Energy Strategy (2023-2030). With Valencia as a Mediterranean economic hub experiencing unprecedented construction growth (18% annual increase in smart building projects) and aggressive solar integration targets, this research is urgently relevant for regional economic resilience and decarbonization.</w:t>
      </w:r>
    </w:p>
    <w:bookmarkStart w:id="20" w:name="introduction-and-problem-statement"/>
    <w:p>
      <w:pPr>
        <w:pStyle w:val="Heading2"/>
      </w:pPr>
      <w:r>
        <w:t xml:space="preserve">Introduction and Problem Statement</w:t>
      </w:r>
    </w:p>
    <w:p>
      <w:pPr>
        <w:pStyle w:val="FirstParagraph"/>
      </w:pPr>
      <w:r>
        <w:t xml:space="preserve">Spain has committed to achieving 40% renewable electricity generation by 2030 (REPowerEU Plan), placing significant pressure on local infrastructure. In</w:t>
      </w:r>
      <w:r>
        <w:t xml:space="preserve"> </w:t>
      </w:r>
      <w:r>
        <w:rPr>
          <w:bCs/>
          <w:b/>
        </w:rPr>
        <w:t xml:space="preserve">Spain Valencia</w:t>
      </w:r>
      <w:r>
        <w:t xml:space="preserve">, this manifests through rapid expansion of photovoltaic installations, electric vehicle charging networks, and energy-efficient retrofitting of historic urban zones. However, a 2023 CCOO labor union report identifies a 25% shortage of certified electricians across eastern Spain, with Valencia's industrial corridors (e.g., Valencia Port Zone) facing acute skill deficits. This gap directly impedes project timelines, increases safety risks (14% higher incident rates in understaffed sites per DGT data), and threatens regional competitiveness. Current vocational training programs fail to align with emerging technical demands—particularly in grid integration of distributed energy resources (DERs) and smart home automation systems.</w:t>
      </w:r>
    </w:p>
    <w:bookmarkEnd w:id="20"/>
    <w:bookmarkStart w:id="21" w:name="X890ce6a44cccb4c6b29bfba1b9cf9868e774af8"/>
    <w:p>
      <w:pPr>
        <w:pStyle w:val="Heading2"/>
      </w:pPr>
      <w:r>
        <w:t xml:space="preserve">Literature Review: Contextualizing the Valencia Case</w:t>
      </w:r>
    </w:p>
    <w:p>
      <w:pPr>
        <w:pStyle w:val="FirstParagraph"/>
      </w:pPr>
      <w:r>
        <w:t xml:space="preserve">Existing studies on Spanish electrical labor markets (García et al., 2022; INE, 2023) highlight national trends but lack granular regional analysis. Notably, research by Universitat de València (UdV) identifies Valencia's unique challenges: its high tourism infrastructure turnover demands specialized temporary electrical compliance skills, while coastal humidity accelerates equipment corrosion requiring advanced maintenance knowledge. Crucially, no study quantifies the "green skills" gap among</w:t>
      </w:r>
      <w:r>
        <w:t xml:space="preserve"> </w:t>
      </w:r>
      <w:r>
        <w:rPr>
          <w:bCs/>
          <w:b/>
        </w:rPr>
        <w:t xml:space="preserve">Electrician</w:t>
      </w:r>
      <w:r>
        <w:t xml:space="preserve">s in Valencia—a critical oversight as Spain’s 2023 Energy Transition Law mandates 30% of all new installations to involve renewable integration by 2025. This proposal bridges that void by focusing on</w:t>
      </w:r>
      <w:r>
        <w:t xml:space="preserve"> </w:t>
      </w:r>
      <w:r>
        <w:rPr>
          <w:bCs/>
          <w:b/>
        </w:rPr>
        <w:t xml:space="preserve">Spain Valencia</w:t>
      </w:r>
      <w:r>
        <w:t xml:space="preserve">'s distinct regulatory landscape, climate conditions, and economic drivers.</w:t>
      </w:r>
    </w:p>
    <w:bookmarkEnd w:id="21"/>
    <w:bookmarkStart w:id="22" w:name="research-objectives"/>
    <w:p>
      <w:pPr>
        <w:pStyle w:val="Heading2"/>
      </w:pPr>
      <w:r>
        <w:t xml:space="preserve">Research Objectives</w:t>
      </w:r>
    </w:p>
    <w:p>
      <w:pPr>
        <w:numPr>
          <w:ilvl w:val="0"/>
          <w:numId w:val="1001"/>
        </w:numPr>
        <w:pStyle w:val="Compact"/>
      </w:pPr>
      <w:r>
        <w:t xml:space="preserve">Quantify the current deficit in certified electricians specializing in renewable energy systems across Valencia's municipal districts (Valencia City, Gandia, Alzira).</w:t>
      </w:r>
    </w:p>
    <w:p>
      <w:pPr>
        <w:numPr>
          <w:ilvl w:val="0"/>
          <w:numId w:val="1001"/>
        </w:numPr>
        <w:pStyle w:val="Compact"/>
      </w:pPr>
      <w:r>
        <w:t xml:space="preserve">Analyze mismatches between existing vocational training curricula (e.g., CEF modalities) and market demands for smart grid/DER integration skills.</w:t>
      </w:r>
    </w:p>
    <w:p>
      <w:pPr>
        <w:numPr>
          <w:ilvl w:val="0"/>
          <w:numId w:val="1001"/>
        </w:numPr>
        <w:pStyle w:val="Compact"/>
      </w:pPr>
      <w:r>
        <w:t xml:space="preserve">Evaluate barriers to workforce expansion: immigration policies, gender diversity gaps (only 8% female electricians in Valencia vs. 15% national average), and certification recognition across EU borders.</w:t>
      </w:r>
    </w:p>
    <w:p>
      <w:pPr>
        <w:numPr>
          <w:ilvl w:val="0"/>
          <w:numId w:val="1001"/>
        </w:numPr>
        <w:pStyle w:val="Compact"/>
      </w:pPr>
      <w:r>
        <w:t xml:space="preserve">Propose a scalable training model for</w:t>
      </w:r>
      <w:r>
        <w:t xml:space="preserve"> </w:t>
      </w:r>
      <w:r>
        <w:rPr>
          <w:bCs/>
          <w:b/>
        </w:rPr>
        <w:t xml:space="preserve">Electrician</w:t>
      </w:r>
      <w:r>
        <w:t xml:space="preserve"> </w:t>
      </w:r>
      <w:r>
        <w:t xml:space="preserve">professionals tailored to</w:t>
      </w:r>
      <w:r>
        <w:t xml:space="preserve"> </w:t>
      </w:r>
      <w:r>
        <w:rPr>
          <w:bCs/>
          <w:b/>
        </w:rPr>
        <w:t xml:space="preserve">Spain Valencia</w:t>
      </w:r>
      <w:r>
        <w:t xml:space="preserve">'s energy transition timeline.</w:t>
      </w:r>
    </w:p>
    <w:bookmarkEnd w:id="22"/>
    <w:bookmarkStart w:id="23" w:name="methodology-mixed-methods-approach"/>
    <w:p>
      <w:pPr>
        <w:pStyle w:val="Heading2"/>
      </w:pPr>
      <w:r>
        <w:t xml:space="preserve">Methodology: Mixed-Methods Approach</w:t>
      </w:r>
    </w:p>
    <w:p>
      <w:pPr>
        <w:pStyle w:val="FirstParagraph"/>
      </w:pPr>
      <w:r>
        <w:t xml:space="preserve">This research employs a sequential mixed-methods design over 18 months. Phase 1 (6 months) involves quantitative analysis of labor market data from the Valencia Employment Observatory, industry association surveys (FENIE, CEEI), and municipal building permit records to map skill shortages geographically. Phase 2 (8 months) conducts semi-structured interviews with 45 key stakeholders: certified</w:t>
      </w:r>
      <w:r>
        <w:t xml:space="preserve"> </w:t>
      </w:r>
      <w:r>
        <w:rPr>
          <w:bCs/>
          <w:b/>
        </w:rPr>
        <w:t xml:space="preserve">Electrician</w:t>
      </w:r>
      <w:r>
        <w:t xml:space="preserve">s (30%), training center directors (15%), city council energy officers (10%), and renewable project managers (25%). Phase 3 (4 months) develops and validates a skills matrix via Delphi method with industry experts. Crucially, all data collection occurs within</w:t>
      </w:r>
      <w:r>
        <w:t xml:space="preserve"> </w:t>
      </w:r>
      <w:r>
        <w:rPr>
          <w:bCs/>
          <w:b/>
        </w:rPr>
        <w:t xml:space="preserve">Spain Valencia</w:t>
      </w:r>
      <w:r>
        <w:t xml:space="preserve">, accounting for regional variations in climate impact on installations—e.g., coastal vs. inland electrical system degradation patterns.</w:t>
      </w:r>
    </w:p>
    <w:bookmarkEnd w:id="23"/>
    <w:bookmarkStart w:id="24" w:name="X6b7906da3190672b1190481e3ef302c82ac4e22"/>
    <w:p>
      <w:pPr>
        <w:pStyle w:val="Heading2"/>
      </w:pPr>
      <w:r>
        <w:t xml:space="preserve">Significance: Why This Research Matters for Spain Valencia</w:t>
      </w:r>
    </w:p>
    <w:p>
      <w:pPr>
        <w:pStyle w:val="FirstParagraph"/>
      </w:pPr>
      <w:r>
        <w:t xml:space="preserve">The outcomes will directly inform the Valencian Government’s 2030 Energy Strategy (Estrategia Valenciana de Transición Energética), which prioritizes "workforce readiness" as a core pillar. A validated training model could accelerate renewable installation rates by 35% in high-priority zones like the Valencia Innovation District, reducing project delays costing €2.1M annually per major site (as per AECOSA estimates). Furthermore, this research addresses social equity: By designing curricula that integrate gender-inclusive mentorship (e.g., partnerships with Women in Energy Spain), it tackles the sector’s underrepresentation of women—a key policy goal for the Valencian Regional Parliament. For</w:t>
      </w:r>
      <w:r>
        <w:t xml:space="preserve"> </w:t>
      </w:r>
      <w:r>
        <w:rPr>
          <w:bCs/>
          <w:b/>
        </w:rPr>
        <w:t xml:space="preserve">Electrician</w:t>
      </w:r>
      <w:r>
        <w:t xml:space="preserve">s themselves, findings will establish a competency framework enabling career progression into emerging roles like "Microgrid Integration Specialist," directly enhancing professional value amid automation pressures.</w:t>
      </w:r>
    </w:p>
    <w:bookmarkEnd w:id="24"/>
    <w:bookmarkStart w:id="25" w:name="expected-outcomes-and-deliverables"/>
    <w:p>
      <w:pPr>
        <w:pStyle w:val="Heading2"/>
      </w:pPr>
      <w:r>
        <w:t xml:space="preserve">Expected Outcomes and Deliverables</w:t>
      </w:r>
    </w:p>
    <w:p>
      <w:pPr>
        <w:pStyle w:val="FirstParagraph"/>
      </w:pPr>
      <w:r>
        <w:t xml:space="preserve">This research proposal anticipates three tangible outputs: (1) A publicly accessible "Skills Gap Dashboard" for Valencia municipalities, visualizing real-time labor demand by district; (2) A draft certification module approved by the Valencian Electrical Association (COIEV) for renewable-specific training; and (3) Policy briefs targeting the Ministry of Energy and Digital Transformation. Most critically, it provides actionable data to prevent further project cancellations—such as the stalled Valencia Port solar farm expansion due to insufficient qualified</w:t>
      </w:r>
      <w:r>
        <w:t xml:space="preserve"> </w:t>
      </w:r>
      <w:r>
        <w:rPr>
          <w:bCs/>
          <w:b/>
        </w:rPr>
        <w:t xml:space="preserve">Electrician</w:t>
      </w:r>
      <w:r>
        <w:t xml:space="preserve"> </w:t>
      </w:r>
      <w:r>
        <w:t xml:space="preserve">crews in 2023. The study’s focus on</w:t>
      </w:r>
      <w:r>
        <w:t xml:space="preserve"> </w:t>
      </w:r>
      <w:r>
        <w:rPr>
          <w:bCs/>
          <w:b/>
        </w:rPr>
        <w:t xml:space="preserve">Spain Valencia</w:t>
      </w:r>
      <w:r>
        <w:t xml:space="preserve">'s unique context ensures solutions are implementable within regional administrative frameworks, avoiding generic recommendations unsuited to Mediterranean urban environments.</w:t>
      </w:r>
    </w:p>
    <w:bookmarkEnd w:id="25"/>
    <w:bookmarkStart w:id="26" w:name="X166034be01764cdecb78e30a048e637ac2d1598"/>
    <w:p>
      <w:pPr>
        <w:pStyle w:val="Heading2"/>
      </w:pPr>
      <w:r>
        <w:t xml:space="preserve">Conclusion: Strategic Imperative for Spain Valencia</w:t>
      </w:r>
    </w:p>
    <w:p>
      <w:pPr>
        <w:pStyle w:val="FirstParagraph"/>
      </w:pPr>
      <w:r>
        <w:t xml:space="preserve">In an era where energy transition success hinges on human capital as much as technology, this</w:t>
      </w:r>
      <w:r>
        <w:t xml:space="preserve"> </w:t>
      </w:r>
      <w:r>
        <w:rPr>
          <w:bCs/>
          <w:b/>
        </w:rPr>
        <w:t xml:space="preserve">Research Proposal</w:t>
      </w:r>
      <w:r>
        <w:t xml:space="preserve"> </w:t>
      </w:r>
      <w:r>
        <w:t xml:space="preserve">positions the electrician workforce as central to</w:t>
      </w:r>
      <w:r>
        <w:t xml:space="preserve"> </w:t>
      </w:r>
      <w:r>
        <w:rPr>
          <w:bCs/>
          <w:b/>
        </w:rPr>
        <w:t xml:space="preserve">Spain Valencia</w:t>
      </w:r>
      <w:r>
        <w:t xml:space="preserve">'s sustainable future. By moving beyond national averages to diagnose local skill deficits through targeted, context-aware analysis, it offers a blueprint for workforce development that aligns with Spain’s climate targets while addressing tangible regional pain points. The research is not merely academic—it is an urgent economic and social intervention required to unlock Valencia’s potential as a Mediterranean leader in the clean energy economy. Without closing this</w:t>
      </w:r>
      <w:r>
        <w:t xml:space="preserve"> </w:t>
      </w:r>
      <w:r>
        <w:rPr>
          <w:bCs/>
          <w:b/>
        </w:rPr>
        <w:t xml:space="preserve">Electrician</w:t>
      </w:r>
      <w:r>
        <w:t xml:space="preserve"> </w:t>
      </w:r>
      <w:r>
        <w:t xml:space="preserve">skills gap, Spain's ambitions for a fully functional renewable grid in Valencia will remain unmet, jeopardizing both environmental goals and regional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Development in Spain Valencia</dc:title>
  <dc:creator/>
  <dc:language>en</dc:language>
  <cp:keywords/>
  <dcterms:created xsi:type="dcterms:W3CDTF">2026-07-21T00:44:30Z</dcterms:created>
  <dcterms:modified xsi:type="dcterms:W3CDTF">2026-07-21T00:44:30Z</dcterms:modified>
</cp:coreProperties>
</file>

<file path=docProps/custom.xml><?xml version="1.0" encoding="utf-8"?>
<Properties xmlns="http://schemas.openxmlformats.org/officeDocument/2006/custom-properties" xmlns:vt="http://schemas.openxmlformats.org/officeDocument/2006/docPropsVTypes"/>
</file>