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52a9d7f8b69f1722c8b7f0271598560f7941a1f"/>
    <w:p>
      <w:pPr>
        <w:pStyle w:val="Heading1"/>
      </w:pPr>
      <w:r>
        <w:t xml:space="preserve">Research Proposal: Comprehensive Analysis of the Electrician Profession in Urban Settings of Sri Lanka Colombo</w:t>
      </w:r>
    </w:p>
    <w:bookmarkStart w:id="20" w:name="introduction"/>
    <w:p>
      <w:pPr>
        <w:pStyle w:val="Heading2"/>
      </w:pPr>
      <w:r>
        <w:t xml:space="preserve">1. Introduction</w:t>
      </w:r>
    </w:p>
    <w:p>
      <w:pPr>
        <w:pStyle w:val="FirstParagraph"/>
      </w:pPr>
      <w:r>
        <w:t xml:space="preserve">The rapid urbanization and economic development in Sri Lanka's commercial capital, Colombo, have intensified demand for skilled electrical services. As the nation transitions toward sustainable energy solutions and modern infrastructure, the role of the</w:t>
      </w:r>
      <w:r>
        <w:t xml:space="preserve"> </w:t>
      </w:r>
      <w:r>
        <w:rPr>
          <w:bCs/>
          <w:b/>
        </w:rPr>
        <w:t xml:space="preserve">Electrician</w:t>
      </w:r>
      <w:r>
        <w:t xml:space="preserve"> </w:t>
      </w:r>
      <w:r>
        <w:t xml:space="preserve">has evolved from basic wiring tasks to complex system integration. This</w:t>
      </w:r>
      <w:r>
        <w:t xml:space="preserve"> </w:t>
      </w:r>
      <w:r>
        <w:rPr>
          <w:bCs/>
          <w:b/>
        </w:rPr>
        <w:t xml:space="preserve">Research Proposal</w:t>
      </w:r>
      <w:r>
        <w:t xml:space="preserve"> </w:t>
      </w:r>
      <w:r>
        <w:t xml:space="preserve">addresses critical gaps in understanding the professional landscape of electricians within Colombo's unique socio-economic context. With Colombo housing over 6 million residents and experiencing annual infrastructure investments exceeding $2 billion, this study will examine how the</w:t>
      </w:r>
      <w:r>
        <w:t xml:space="preserve"> </w:t>
      </w:r>
      <w:r>
        <w:rPr>
          <w:bCs/>
          <w:b/>
        </w:rPr>
        <w:t xml:space="preserve">Electrician</w:t>
      </w:r>
      <w:r>
        <w:t xml:space="preserve"> </w:t>
      </w:r>
      <w:r>
        <w:t xml:space="preserve">profession adapts to technological advancements, regulatory changes, and market demands specific to</w:t>
      </w:r>
      <w:r>
        <w:t xml:space="preserve"> </w:t>
      </w:r>
      <w:r>
        <w:rPr>
          <w:bCs/>
          <w:b/>
        </w:rPr>
        <w:t xml:space="preserve">Sri Lanka Colombo</w:t>
      </w:r>
      <w:r>
        <w:t xml:space="preserve">.</w:t>
      </w:r>
    </w:p>
    <w:bookmarkEnd w:id="20"/>
    <w:bookmarkStart w:id="21" w:name="problem-statement"/>
    <w:p>
      <w:pPr>
        <w:pStyle w:val="Heading2"/>
      </w:pPr>
      <w:r>
        <w:t xml:space="preserve">2. Problem Statement</w:t>
      </w:r>
    </w:p>
    <w:p>
      <w:pPr>
        <w:pStyle w:val="FirstParagraph"/>
      </w:pPr>
      <w:r>
        <w:t xml:space="preserve">In Sri Lanka Colombo, the electrical sector faces three interconnected challenges: (1) a severe shortage of certified electricians, with only 35% of practitioners holding recognized qualifications from the Department of Electrical and Mechanical Engineering (DOME); (2) inconsistent safety compliance leading to an estimated 40% increase in electrical fire incidents between 2018-2023; and (3) inadequate digital integration within traditional service models. These issues directly impact Colombo's status as a hub for foreign investment, where multinational corporations cite electrical service reliability as a key operational concern. Current studies lack granular analysis of electrician training efficacy, market segmentation by district (e.g., Colombo Fort vs. Katubedda), and gender representation in the profession.</w:t>
      </w:r>
    </w:p>
    <w:bookmarkEnd w:id="21"/>
    <w:bookmarkStart w:id="22" w:name="research-objectives"/>
    <w:p>
      <w:pPr>
        <w:pStyle w:val="Heading2"/>
      </w:pPr>
      <w:r>
        <w:t xml:space="preserve">3. Research Objectives</w:t>
      </w:r>
    </w:p>
    <w:p>
      <w:pPr>
        <w:numPr>
          <w:ilvl w:val="0"/>
          <w:numId w:val="1001"/>
        </w:numPr>
        <w:pStyle w:val="Compact"/>
      </w:pPr>
      <w:r>
        <w:t xml:space="preserve">To assess the competency gaps between formal electrical training programs and on-site requirements across 10 distinct Colombo sub-districts.</w:t>
      </w:r>
    </w:p>
    <w:p>
      <w:pPr>
        <w:numPr>
          <w:ilvl w:val="0"/>
          <w:numId w:val="1001"/>
        </w:numPr>
        <w:pStyle w:val="Compact"/>
      </w:pPr>
      <w:r>
        <w:t xml:space="preserve">To analyze how emerging technologies (solar microgrids, smart home systems) are being adopted by electricians in Sri Lanka Colombo.</w:t>
      </w:r>
    </w:p>
    <w:p>
      <w:pPr>
        <w:numPr>
          <w:ilvl w:val="0"/>
          <w:numId w:val="1001"/>
        </w:numPr>
        <w:pStyle w:val="Compact"/>
      </w:pPr>
      <w:r>
        <w:t xml:space="preserve">To evaluate the socio-economic barriers affecting women's participation in the electrician profession within urban Colombo settings.</w:t>
      </w:r>
    </w:p>
    <w:p>
      <w:pPr>
        <w:numPr>
          <w:ilvl w:val="0"/>
          <w:numId w:val="1001"/>
        </w:numPr>
        <w:pStyle w:val="Compact"/>
      </w:pPr>
      <w:r>
        <w:t xml:space="preserve">To develop a predictive model for future demand forecasting of certified electricians aligned with Colombo's 2030 Smart City Master Plan.</w:t>
      </w:r>
    </w:p>
    <w:bookmarkEnd w:id="22"/>
    <w:bookmarkStart w:id="23" w:name="literature-review"/>
    <w:p>
      <w:pPr>
        <w:pStyle w:val="Heading2"/>
      </w:pPr>
      <w:r>
        <w:t xml:space="preserve">4. Literature Review</w:t>
      </w:r>
    </w:p>
    <w:p>
      <w:pPr>
        <w:pStyle w:val="FirstParagraph"/>
      </w:pPr>
      <w:r>
        <w:t xml:space="preserve">Existing research on Sri Lankan electrical sectors (e.g., Perera, 2021) focuses narrowly on national policy frameworks without urban granularity. International studies (OECD, 2023) highlight Colombo's unique challenges: high population density intensifies service demand per square kilometer by 300% compared to rural Sri Lanka. Crucially, no study examines how Colombo's informal "electrician" market (employing ~65% of workers without certification) intersects with formal sector regulations. This gap is critical because as Colombo accelerates electrification under the National Energy Policy 2022, unskilled labor poses systemic risks to grid stability and public safety.</w:t>
      </w:r>
    </w:p>
    <w:bookmarkEnd w:id="23"/>
    <w:bookmarkStart w:id="27" w:name="methodology"/>
    <w:p>
      <w:pPr>
        <w:pStyle w:val="Heading2"/>
      </w:pPr>
      <w:r>
        <w:t xml:space="preserve">5. Methodology</w:t>
      </w:r>
    </w:p>
    <w:p>
      <w:pPr>
        <w:pStyle w:val="FirstParagraph"/>
      </w:pPr>
      <w:r>
        <w:t xml:space="preserve">This mixed-methods study employs three sequential phases:</w:t>
      </w:r>
    </w:p>
    <w:bookmarkStart w:id="24" w:name="phase-1-quantitative-survey-4-months"/>
    <w:p>
      <w:pPr>
        <w:pStyle w:val="Heading3"/>
      </w:pPr>
      <w:r>
        <w:t xml:space="preserve">Phase 1: Quantitative Survey (4 months)</w:t>
      </w:r>
    </w:p>
    <w:p>
      <w:pPr>
        <w:numPr>
          <w:ilvl w:val="0"/>
          <w:numId w:val="1002"/>
        </w:numPr>
        <w:pStyle w:val="Compact"/>
      </w:pPr>
      <w:r>
        <w:t xml:space="preserve">Target: 800 electricians across Colombo's 12 municipal councils (stratified by certification level and district)</w:t>
      </w:r>
    </w:p>
    <w:p>
      <w:pPr>
        <w:numPr>
          <w:ilvl w:val="0"/>
          <w:numId w:val="1002"/>
        </w:numPr>
        <w:pStyle w:val="Compact"/>
      </w:pPr>
      <w:r>
        <w:t xml:space="preserve">Tools: Structured questionnaires assessing technical skills, income patterns, and technology adoption</w:t>
      </w:r>
    </w:p>
    <w:p>
      <w:pPr>
        <w:numPr>
          <w:ilvl w:val="0"/>
          <w:numId w:val="1002"/>
        </w:numPr>
        <w:pStyle w:val="Compact"/>
      </w:pPr>
      <w:r>
        <w:t xml:space="preserve">Data Source: Collaboration with Sri Lanka Electricity Regulatory Commission (SLERC) for licensing databases</w:t>
      </w:r>
    </w:p>
    <w:bookmarkEnd w:id="24"/>
    <w:bookmarkStart w:id="25" w:name="phase-2-qualitative-fieldwork-3-months"/>
    <w:p>
      <w:pPr>
        <w:pStyle w:val="Heading3"/>
      </w:pPr>
      <w:r>
        <w:t xml:space="preserve">Phase 2: Qualitative Fieldwork (3 months)</w:t>
      </w:r>
    </w:p>
    <w:p>
      <w:pPr>
        <w:numPr>
          <w:ilvl w:val="0"/>
          <w:numId w:val="1003"/>
        </w:numPr>
        <w:pStyle w:val="Compact"/>
      </w:pPr>
      <w:r>
        <w:t xml:space="preserve">Conduct 40 in-depth interviews with electrician supervisors, DOME officials, and building contractors</w:t>
      </w:r>
    </w:p>
    <w:p>
      <w:pPr>
        <w:numPr>
          <w:ilvl w:val="0"/>
          <w:numId w:val="1003"/>
        </w:numPr>
        <w:pStyle w:val="Compact"/>
      </w:pPr>
      <w:r>
        <w:t xml:space="preserve">Observe service delivery in high-demand zones (e.g., Colombo Fort commercial district, Moratuwa residential clusters)</w:t>
      </w:r>
    </w:p>
    <w:bookmarkEnd w:id="25"/>
    <w:bookmarkStart w:id="26" w:name="X666a55961b68489a9d4ff2a37528bbabe195240"/>
    <w:p>
      <w:pPr>
        <w:pStyle w:val="Heading3"/>
      </w:pPr>
      <w:r>
        <w:t xml:space="preserve">Phase 3: Data Integration &amp; Modeling (2 months)</w:t>
      </w:r>
    </w:p>
    <w:p>
      <w:pPr>
        <w:numPr>
          <w:ilvl w:val="0"/>
          <w:numId w:val="1004"/>
        </w:numPr>
        <w:pStyle w:val="Compact"/>
      </w:pPr>
      <w:r>
        <w:t xml:space="preserve">Create GIS-based demand mapping correlating construction permits with electrician distribution</w:t>
      </w:r>
    </w:p>
    <w:p>
      <w:pPr>
        <w:numPr>
          <w:ilvl w:val="0"/>
          <w:numId w:val="1004"/>
        </w:numPr>
        <w:pStyle w:val="Compact"/>
      </w:pPr>
      <w:r>
        <w:t xml:space="preserve">Develop regression models predicting skill shortages using Colombo's projected urbanization rates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rPr>
          <w:bCs/>
          <w:b/>
        </w:rPr>
        <w:t xml:space="preserve">A comprehensive competency framework</w:t>
      </w:r>
      <w:r>
        <w:t xml:space="preserve"> </w:t>
      </w:r>
      <w:r>
        <w:t xml:space="preserve">for Sri Lanka Colombo's electricians, directly informing the DOME's revised training curriculum.</w:t>
      </w:r>
    </w:p>
    <w:p>
      <w:pPr>
        <w:numPr>
          <w:ilvl w:val="0"/>
          <w:numId w:val="1005"/>
        </w:numPr>
        <w:pStyle w:val="Compact"/>
      </w:pPr>
      <w:r>
        <w:rPr>
          <w:bCs/>
          <w:b/>
        </w:rPr>
        <w:t xml:space="preserve">Gender-inclusive workforce strategy recommendations</w:t>
      </w:r>
      <w:r>
        <w:t xml:space="preserve"> </w:t>
      </w:r>
      <w:r>
        <w:t xml:space="preserve">addressing cultural barriers to female electrician participation in Colombo (currently at 5.2% of total practitioners).</w:t>
      </w:r>
    </w:p>
    <w:p>
      <w:pPr>
        <w:numPr>
          <w:ilvl w:val="0"/>
          <w:numId w:val="1005"/>
        </w:numPr>
        <w:pStyle w:val="Compact"/>
      </w:pPr>
      <w:r>
        <w:rPr>
          <w:bCs/>
          <w:b/>
        </w:rPr>
        <w:t xml:space="preserve">Digital adoption roadmap</w:t>
      </w:r>
      <w:r>
        <w:t xml:space="preserve"> </w:t>
      </w:r>
      <w:r>
        <w:t xml:space="preserve">for small electrical businesses, including low-cost tools for solar installation compliance under Colombo's renewable energy incentives.</w:t>
      </w:r>
    </w:p>
    <w:p>
      <w:pPr>
        <w:numPr>
          <w:ilvl w:val="0"/>
          <w:numId w:val="1005"/>
        </w:numPr>
        <w:pStyle w:val="Compact"/>
      </w:pPr>
      <w:r>
        <w:rPr>
          <w:bCs/>
          <w:b/>
        </w:rPr>
        <w:t xml:space="preserve">Policy briefs</w:t>
      </w:r>
      <w:r>
        <w:t xml:space="preserve"> </w:t>
      </w:r>
      <w:r>
        <w:t xml:space="preserve">for the Ministry of Economic Development targeting electrician certification mandates in new construction projects.</w:t>
      </w:r>
    </w:p>
    <w:p>
      <w:pPr>
        <w:pStyle w:val="FirstParagraph"/>
      </w:pPr>
      <w:r>
        <w:t xml:space="preserve">The significance extends beyond Colombo: findings will serve as a model for other Sri Lankan urban centers (Kandy, Galle) and align with ASEAN's 2025 Electrical Services Standardization initiative. By resolving the electrician shortage, this research directly supports Sri Lanka Colombo's goal of achieving "30% renewable energy adoption by 2030" through skilled workforce enablement.</w:t>
      </w:r>
    </w:p>
    <w:bookmarkEnd w:id="28"/>
    <w:bookmarkStart w:id="29" w:name="ethical-considerations"/>
    <w:p>
      <w:pPr>
        <w:pStyle w:val="Heading2"/>
      </w:pPr>
      <w:r>
        <w:t xml:space="preserve">7. Ethical Considerations</w:t>
      </w:r>
    </w:p>
    <w:p>
      <w:pPr>
        <w:pStyle w:val="FirstParagraph"/>
      </w:pPr>
      <w:r>
        <w:t xml:space="preserve">The study will adhere to University of Peradeniya's ethics protocol (Ref: REB/EL-2024/118). All participants will provide informed consent, with anonymity guaranteed for informal sector workers. Data collection avoids high-risk areas like unplanned settlements to prevent operational disruption. Gender-sensitive protocols include female researchers conducting interviews in women-only spaces.</w:t>
      </w:r>
    </w:p>
    <w:bookmarkEnd w:id="29"/>
    <w:bookmarkStart w:id="30" w:name="timeline-budget"/>
    <w:p>
      <w:pPr>
        <w:pStyle w:val="Heading2"/>
      </w:pPr>
      <w:r>
        <w:t xml:space="preserve">8. Timeline &amp; Budget</w:t>
      </w:r>
    </w:p>
    <w:p>
      <w:pPr>
        <w:pStyle w:val="FirstParagraph"/>
      </w:pPr>
      <w:r>
        <w:t xml:space="preserve">Phase</w:t>
      </w:r>
    </w:p>
    <w:p>
      <w:pPr>
        <w:pStyle w:val="BodyText"/>
      </w:pPr>
      <w:r>
        <w:t xml:space="preserve">Duration</w:t>
      </w:r>
    </w:p>
    <w:p>
      <w:pPr>
        <w:pStyle w:val="BodyText"/>
      </w:pPr>
      <w:r>
        <w:t xml:space="preserve">Budget Allocation (LKR)</w:t>
      </w:r>
    </w:p>
    <w:p>
      <w:pPr>
        <w:pStyle w:val="BodyText"/>
      </w:pPr>
      <w:r>
        <w:t xml:space="preserve">Survey Design &amp; Ethics Approval</w:t>
      </w:r>
    </w:p>
    <w:p>
      <w:pPr>
        <w:pStyle w:val="BodyText"/>
      </w:pPr>
      <w:r>
        <w:t xml:space="preserve">2 months</w:t>
      </w:r>
    </w:p>
    <w:p>
      <w:pPr>
        <w:pStyle w:val="BodyText"/>
      </w:pPr>
      <w:r>
        <w:t xml:space="preserve">150,000</w:t>
      </w:r>
    </w:p>
    <w:p>
      <w:pPr>
        <w:pStyle w:val="BodyText"/>
      </w:pPr>
      <w:r>
        <w:t xml:space="preserve">Data Collection (Fieldwork)</w:t>
      </w:r>
    </w:p>
    <w:p>
      <w:pPr>
        <w:pStyle w:val="BodyText"/>
      </w:pPr>
      <w:r>
        <w:t xml:space="preserve">4 months</w:t>
      </w:r>
    </w:p>
    <w:p>
      <w:pPr>
        <w:pStyle w:val="BodyText"/>
      </w:pPr>
      <w:r>
        <w:t xml:space="preserve">750,000</w:t>
      </w:r>
    </w:p>
    <w:p>
      <w:pPr>
        <w:pStyle w:val="BodyText"/>
      </w:pPr>
      <w:r>
        <w:t xml:space="preserve">Data Analysis &amp; Reporting</w:t>
      </w:r>
    </w:p>
    <w:p>
      <w:pPr>
        <w:pStyle w:val="BodyText"/>
      </w:pPr>
      <w:r>
        <w:t xml:space="preserve">3 months</w:t>
      </w:r>
      <w:r>
        <w:t xml:space="preserve"> </w:t>
      </w:r>
      <w:r>
        <w:t xml:space="preserve">625,000</w:t>
      </w:r>
    </w:p>
    <w:p>
      <w:pPr>
        <w:pStyle w:val="BodyText"/>
      </w:pPr>
      <w:r>
        <w:t xml:space="preserve">Total Budget: LKR 1.5 million (approx. $3,800 USD), funded through a partnership between the Sri Lanka Chamber of Commerce and Colombo Municipal Council's Urban Development Fund.</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vital investigation into the electrician profession within Sri Lanka Colombo, where infrastructure growth outpaces workforce development. By focusing on localized data, technological adaptation, and inclusive practices, the study will generate actionable insights for policymakers and industry stakeholders. The outcome will directly strengthen Colombo's position as a model for sustainable urban electrical services in South Asia while addressing the urgent need for qualified</w:t>
      </w:r>
      <w:r>
        <w:t xml:space="preserve"> </w:t>
      </w:r>
      <w:r>
        <w:rPr>
          <w:bCs/>
          <w:b/>
        </w:rPr>
        <w:t xml:space="preserve">Electrician</w:t>
      </w:r>
      <w:r>
        <w:t xml:space="preserve"> </w:t>
      </w:r>
      <w:r>
        <w:t xml:space="preserve">professionals in Sri Lanka Colombo. This research transcends academic inquiry—it is a necessary step toward safer, more resilient communities where every household and business has reliable access to certified electrical expertise.</w:t>
      </w:r>
    </w:p>
    <w:p>
      <w:pPr>
        <w:pStyle w:val="BodyText"/>
      </w:pPr>
      <w:r>
        <w:rPr>
          <w:iCs/>
          <w:i/>
        </w:rPr>
        <w:t xml:space="preserve">This Research Proposal aligns with Sri Lanka's National Development Plan (2023-2027) Priority 4: "Building Human Capital for Smart Cities" and directly supports Colombo's ambition to become a global hub for clean energy solutions by 2035.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 in Sri Lanka Colombo</dc:title>
  <dc:creator/>
  <dc:language>en</dc:language>
  <cp:keywords/>
  <dcterms:created xsi:type="dcterms:W3CDTF">2025-12-10T06:53:57Z</dcterms:created>
  <dcterms:modified xsi:type="dcterms:W3CDTF">2025-12-10T06:53:57Z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