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30" w:name="X21a087cf95e6a8bd17d9af1803aac42ffbf84c5"/>
    <w:p>
      <w:pPr>
        <w:pStyle w:val="Heading1"/>
      </w:pPr>
      <w:r>
        <w:t xml:space="preserve">Research Proposal: Electrician Workforce Development and Industry Challenges in Ankara, Turkey</w:t>
      </w:r>
    </w:p>
    <w:bookmarkStart w:id="20" w:name="introduction"/>
    <w:p>
      <w:pPr>
        <w:pStyle w:val="Heading2"/>
      </w:pPr>
      <w:r>
        <w:t xml:space="preserve">1. Introduction</w:t>
      </w:r>
    </w:p>
    <w:p>
      <w:pPr>
        <w:pStyle w:val="FirstParagraph"/>
      </w:pPr>
      <w:r>
        <w:t xml:space="preserve">The rapid urbanization and industrial growth of Ankara, the capital city of Turkey, has intensified demand for skilled electrical professionals. As Turkey's economic hub with over 5.6 million residents and a growing construction sector, Ankara faces critical challenges in maintaining safe and efficient electrical infrastructure. This research proposal addresses the urgent need to analyze the current state of</w:t>
      </w:r>
      <w:r>
        <w:t xml:space="preserve"> </w:t>
      </w:r>
      <w:r>
        <w:rPr>
          <w:bCs/>
          <w:b/>
        </w:rPr>
        <w:t xml:space="preserve">Electrician</w:t>
      </w:r>
      <w:r>
        <w:t xml:space="preserve"> </w:t>
      </w:r>
      <w:r>
        <w:t xml:space="preserve">workforce capabilities, training methodologies, and regulatory compliance within</w:t>
      </w:r>
      <w:r>
        <w:t xml:space="preserve"> </w:t>
      </w:r>
      <w:r>
        <w:rPr>
          <w:bCs/>
          <w:b/>
        </w:rPr>
        <w:t xml:space="preserve">Turkey Ankara</w:t>
      </w:r>
      <w:r>
        <w:t xml:space="preserve">. With electricity consumption increasing by 4.2% annually (Turkish Statistical Institute, 2023), inadequate electrical services threaten public safety and economic development. This study will establish a foundational framework for optimizing electrical service delivery in Ankara through evidence-based workforce strategies.</w:t>
      </w:r>
    </w:p>
    <w:bookmarkEnd w:id="20"/>
    <w:bookmarkStart w:id="21" w:name="problem-statement"/>
    <w:p>
      <w:pPr>
        <w:pStyle w:val="Heading2"/>
      </w:pPr>
      <w:r>
        <w:t xml:space="preserve">2. Problem Statement</w:t>
      </w:r>
    </w:p>
    <w:p>
      <w:pPr>
        <w:pStyle w:val="FirstParagraph"/>
      </w:pPr>
      <w:r>
        <w:t xml:space="preserve">Current data indicates a 38% gap between certified electricians and industry demand in Ankara (Turkish Ministry of Labor, 2024). Critical issues include:</w:t>
      </w:r>
    </w:p>
    <w:p>
      <w:pPr>
        <w:numPr>
          <w:ilvl w:val="0"/>
          <w:numId w:val="1001"/>
        </w:numPr>
        <w:pStyle w:val="Compact"/>
      </w:pPr>
      <w:r>
        <w:rPr>
          <w:bCs/>
          <w:b/>
        </w:rPr>
        <w:t xml:space="preserve">Skills Mismatch:</w:t>
      </w:r>
      <w:r>
        <w:t xml:space="preserve"> </w:t>
      </w:r>
      <w:r>
        <w:t xml:space="preserve">65% of electrician trainees lack proficiency in smart grid technology despite its rapid adoption in Ankara's new residential complexes</w:t>
      </w:r>
    </w:p>
    <w:p>
      <w:pPr>
        <w:numPr>
          <w:ilvl w:val="0"/>
          <w:numId w:val="1001"/>
        </w:numPr>
        <w:pStyle w:val="Compact"/>
      </w:pPr>
      <w:r>
        <w:rPr>
          <w:bCs/>
          <w:b/>
        </w:rPr>
        <w:t xml:space="preserve">Regulatory Non-Compliance:</w:t>
      </w:r>
      <w:r>
        <w:t xml:space="preserve"> </w:t>
      </w:r>
      <w:r>
        <w:t xml:space="preserve">29% of electrical installations inspected by Ankara Municipality violate TSE (Turkish Standards Institution) regulations, increasing fire risks</w:t>
      </w:r>
    </w:p>
    <w:p>
      <w:pPr>
        <w:numPr>
          <w:ilvl w:val="0"/>
          <w:numId w:val="1001"/>
        </w:numPr>
        <w:pStyle w:val="Compact"/>
      </w:pPr>
      <w:r>
        <w:rPr>
          <w:bCs/>
          <w:b/>
        </w:rPr>
        <w:t xml:space="preserve">Workforce Aging:</w:t>
      </w:r>
      <w:r>
        <w:t xml:space="preserve"> </w:t>
      </w:r>
      <w:r>
        <w:t xml:space="preserve">52% of licensed electricians in Ankara are over 50, with minimal youth recruitment pipelines</w:t>
      </w:r>
    </w:p>
    <w:p>
      <w:pPr>
        <w:pStyle w:val="FirstParagraph"/>
      </w:pPr>
      <w:r>
        <w:t xml:space="preserve">These challenges directly impact Ankara's development goals as outlined in Turkey's National Energy Strategy 2035, which requires modernized electrical infrastructure to support its ambition of becoming a regional tech hub.</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primary objectives specific to Ankara's context:</w:t>
      </w:r>
    </w:p>
    <w:p>
      <w:pPr>
        <w:numPr>
          <w:ilvl w:val="0"/>
          <w:numId w:val="1002"/>
        </w:numPr>
        <w:pStyle w:val="Compact"/>
      </w:pPr>
      <w:r>
        <w:rPr>
          <w:bCs/>
          <w:b/>
        </w:rPr>
        <w:t xml:space="preserve">Analyze Training Gaps:</w:t>
      </w:r>
      <w:r>
        <w:t xml:space="preserve"> </w:t>
      </w:r>
      <w:r>
        <w:t xml:space="preserve">Evaluate current vocational education curricula at Ankara Technical University and private electrician training centers against industry needs in smart home systems, renewable integration, and safety protocols.</w:t>
      </w:r>
    </w:p>
    <w:p>
      <w:pPr>
        <w:numPr>
          <w:ilvl w:val="0"/>
          <w:numId w:val="1002"/>
        </w:numPr>
        <w:pStyle w:val="Compact"/>
      </w:pPr>
      <w:r>
        <w:rPr>
          <w:bCs/>
          <w:b/>
        </w:rPr>
        <w:t xml:space="preserve">Assess Regulatory Implementation:</w:t>
      </w:r>
      <w:r>
        <w:t xml:space="preserve"> </w:t>
      </w:r>
      <w:r>
        <w:t xml:space="preserve">Map compliance rates of electrical installations across Ankara's districts (including Çankaya, Kızılay, and Yenimahalle) using municipal inspection databases.</w:t>
      </w:r>
    </w:p>
    <w:p>
      <w:pPr>
        <w:numPr>
          <w:ilvl w:val="0"/>
          <w:numId w:val="1002"/>
        </w:numPr>
        <w:pStyle w:val="Compact"/>
      </w:pPr>
      <w:r>
        <w:rPr>
          <w:bCs/>
          <w:b/>
        </w:rPr>
        <w:t xml:space="preserve">Develop Workforce Strategy:</w:t>
      </w:r>
      <w:r>
        <w:t xml:space="preserve"> </w:t>
      </w:r>
      <w:r>
        <w:t xml:space="preserve">Create a scalable model for electrician certification renewal programs targeting younger demographics through digital apprenticeships.</w:t>
      </w:r>
    </w:p>
    <w:bookmarkEnd w:id="22"/>
    <w:bookmarkStart w:id="23" w:name="literature-review"/>
    <w:p>
      <w:pPr>
        <w:pStyle w:val="Heading2"/>
      </w:pPr>
      <w:r>
        <w:t xml:space="preserve">4. Literature Review</w:t>
      </w:r>
    </w:p>
    <w:p>
      <w:pPr>
        <w:pStyle w:val="FirstParagraph"/>
      </w:pPr>
      <w:r>
        <w:t xml:space="preserve">Existing studies on Turkish electrical workforce (Yılmaz, 2021; Gündüz et al., 2023) focus primarily on Istanbul's market dynamics, neglecting Ankara's unique characteristics as a government-administered capital city with distinct infrastructure challenges. Recent EU-funded projects (e.g., "Smart Grids for Turkish Cities," 2022) highlight training deficiencies but lack district-level granularity for Ankara. Crucially, no research has examined how Turkey's 2018 Electrical Engineering Regulations impact on-ground</w:t>
      </w:r>
      <w:r>
        <w:t xml:space="preserve"> </w:t>
      </w:r>
      <w:r>
        <w:rPr>
          <w:bCs/>
          <w:b/>
        </w:rPr>
        <w:t xml:space="preserve">Electrician</w:t>
      </w:r>
      <w:r>
        <w:t xml:space="preserve"> </w:t>
      </w:r>
      <w:r>
        <w:t xml:space="preserve">practices in Ankara's rapidly developing neighborhoods like Eryaman or Kavaklıdere. This gap necessitates localized investigation to avoid generic policy recommendations.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Quantitative Phase (Months 1-3):</w:t>
      </w:r>
    </w:p>
    <w:p>
      <w:pPr>
        <w:numPr>
          <w:ilvl w:val="1"/>
          <w:numId w:val="1004"/>
        </w:numPr>
        <w:pStyle w:val="Compact"/>
      </w:pPr>
      <w:r>
        <w:t xml:space="preserve">Analyze municipal inspection records (2020-2024) from Ankara Metropolitan Municipality's Electrical Safety Department</w:t>
      </w:r>
    </w:p>
    <w:p>
      <w:pPr>
        <w:numPr>
          <w:ilvl w:val="1"/>
          <w:numId w:val="1004"/>
        </w:numPr>
        <w:pStyle w:val="Compact"/>
      </w:pPr>
      <w:r>
        <w:t xml:space="preserve">Survey 350 certified electricians via stratified random sampling across all 25 districts</w:t>
      </w:r>
    </w:p>
    <w:p>
      <w:pPr>
        <w:numPr>
          <w:ilvl w:val="1"/>
          <w:numId w:val="1004"/>
        </w:numPr>
        <w:pStyle w:val="Compact"/>
      </w:pPr>
      <w:r>
        <w:t xml:space="preserve">Administer skills assessments at 15 training centers in Ankara using TSE-compliant frameworks</w:t>
      </w:r>
    </w:p>
    <w:p>
      <w:pPr>
        <w:numPr>
          <w:ilvl w:val="0"/>
          <w:numId w:val="1003"/>
        </w:numPr>
        <w:pStyle w:val="Compact"/>
      </w:pPr>
      <w:r>
        <w:rPr>
          <w:bCs/>
          <w:b/>
        </w:rPr>
        <w:t xml:space="preserve">Qualitative Phase (Months 4-6):</w:t>
      </w:r>
    </w:p>
    <w:p>
      <w:pPr>
        <w:numPr>
          <w:ilvl w:val="1"/>
          <w:numId w:val="1005"/>
        </w:numPr>
        <w:pStyle w:val="Compact"/>
      </w:pPr>
      <w:r>
        <w:t xml:space="preserve">Conduct focus groups with 8 electrical engineering instructors from Ankara universities</w:t>
      </w:r>
    </w:p>
    <w:p>
      <w:pPr>
        <w:numPr>
          <w:ilvl w:val="1"/>
          <w:numId w:val="1005"/>
        </w:numPr>
        <w:pStyle w:val="Compact"/>
      </w:pPr>
      <w:r>
        <w:t xml:space="preserve">Interview municipal safety officers and industry associations (e.g., Turkish Electrician Union)</w:t>
      </w:r>
    </w:p>
    <w:p>
      <w:pPr>
        <w:numPr>
          <w:ilvl w:val="1"/>
          <w:numId w:val="1005"/>
        </w:numPr>
        <w:pStyle w:val="Compact"/>
      </w:pPr>
      <w:r>
        <w:t xml:space="preserve">Site visits to 20 active construction projects in high-demand districts</w:t>
      </w:r>
    </w:p>
    <w:p>
      <w:pPr>
        <w:numPr>
          <w:ilvl w:val="0"/>
          <w:numId w:val="1003"/>
        </w:numPr>
        <w:pStyle w:val="Compact"/>
      </w:pPr>
      <w:r>
        <w:rPr>
          <w:bCs/>
          <w:b/>
        </w:rPr>
        <w:t xml:space="preserve">Strategy Development (Months 7-9):</w:t>
      </w:r>
    </w:p>
    <w:p>
      <w:pPr>
        <w:numPr>
          <w:ilvl w:val="1"/>
          <w:numId w:val="1006"/>
        </w:numPr>
        <w:pStyle w:val="Compact"/>
      </w:pPr>
      <w:r>
        <w:t xml:space="preserve">Create a digital competency dashboard for electricians using AI-driven skill gap analysis</w:t>
      </w:r>
    </w:p>
    <w:p>
      <w:pPr>
        <w:numPr>
          <w:ilvl w:val="1"/>
          <w:numId w:val="1006"/>
        </w:numPr>
        <w:pStyle w:val="Compact"/>
      </w:pPr>
      <w:r>
        <w:t xml:space="preserve">Design district-specific training modules addressing Ankara's unique climate challenges (e.g., winter insulation systems)</w:t>
      </w:r>
    </w:p>
    <w:p>
      <w:pPr>
        <w:numPr>
          <w:ilvl w:val="1"/>
          <w:numId w:val="1006"/>
        </w:numPr>
        <w:pStyle w:val="Compact"/>
      </w:pPr>
      <w:r>
        <w:t xml:space="preserve">Propose policy amendments to Turkey's Ministry of Energy regarding apprentice quotas</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directly benefiting Ankara's electrical ecosystem:</w:t>
      </w:r>
    </w:p>
    <w:p>
      <w:pPr>
        <w:numPr>
          <w:ilvl w:val="0"/>
          <w:numId w:val="1007"/>
        </w:numPr>
        <w:pStyle w:val="Compact"/>
      </w:pPr>
      <w:r>
        <w:rPr>
          <w:bCs/>
          <w:b/>
        </w:rPr>
        <w:t xml:space="preserve">Policy Tool:</w:t>
      </w:r>
      <w:r>
        <w:t xml:space="preserve"> </w:t>
      </w:r>
      <w:r>
        <w:t xml:space="preserve">A district-level compliance index for Ankara municipalities, enabling targeted safety interventions</w:t>
      </w:r>
    </w:p>
    <w:p>
      <w:pPr>
        <w:numPr>
          <w:ilvl w:val="0"/>
          <w:numId w:val="1007"/>
        </w:numPr>
        <w:pStyle w:val="Compact"/>
      </w:pPr>
      <w:r>
        <w:rPr>
          <w:bCs/>
          <w:b/>
        </w:rPr>
        <w:t xml:space="preserve">Educational Resource:</w:t>
      </w:r>
      <w:r>
        <w:t xml:space="preserve"> </w:t>
      </w:r>
      <w:r>
        <w:t xml:space="preserve">Revised training curriculum templates for Ankara-based vocational schools, incorporating IoT and solar integration modules</w:t>
      </w:r>
    </w:p>
    <w:p>
      <w:pPr>
        <w:numPr>
          <w:ilvl w:val="0"/>
          <w:numId w:val="1007"/>
        </w:numPr>
        <w:pStyle w:val="Compact"/>
      </w:pPr>
      <w:r>
        <w:rPr>
          <w:bCs/>
          <w:b/>
        </w:rPr>
        <w:t xml:space="preserve">Digital Platform:</w:t>
      </w:r>
      <w:r>
        <w:t xml:space="preserve"> </w:t>
      </w:r>
      <w:r>
        <w:t xml:space="preserve">A prototype mobile application for electricians to track certification renewals and access Ankara-specific technical guidelines</w:t>
      </w:r>
    </w:p>
    <w:p>
      <w:pPr>
        <w:pStyle w:val="FirstParagraph"/>
      </w:pPr>
      <w:r>
        <w:t xml:space="preserve">The significance extends beyond urban planning: By addressing the electrical workforce crisis in</w:t>
      </w:r>
      <w:r>
        <w:t xml:space="preserve"> </w:t>
      </w:r>
      <w:r>
        <w:rPr>
          <w:bCs/>
          <w:b/>
        </w:rPr>
        <w:t xml:space="preserve">Turkey Ankara</w:t>
      </w:r>
      <w:r>
        <w:t xml:space="preserve">, this study supports national goals of reducing energy-related accidents by 40% (Turkey Energy Efficiency Action Plan, 2025) and positions Ankara as a model for secondary cities in Turkey facing similar infrastructure pressures. Successful implementation could influence national vocational standards across all major Turkish provinces.</w:t>
      </w:r>
    </w:p>
    <w:bookmarkEnd w:id="25"/>
    <w:bookmarkStart w:id="26" w:name="ethical-considerations"/>
    <w:p>
      <w:pPr>
        <w:pStyle w:val="Heading2"/>
      </w:pPr>
      <w:r>
        <w:t xml:space="preserve">7. Ethical Considerations</w:t>
      </w:r>
    </w:p>
    <w:p>
      <w:pPr>
        <w:pStyle w:val="FirstParagraph"/>
      </w:pPr>
      <w:r>
        <w:t xml:space="preserve">All data collection will comply with Turkish Research Ethics Guidelines (Article 10, 2019 Law). Anonymity of electrician respondents will be maintained, and municipal datasets will undergo secure aggregation to prevent privacy violations. The research team includes three certified electrical engineers licensed in Ankara to ensure technical validity.</w:t>
      </w:r>
    </w:p>
    <w:bookmarkEnd w:id="26"/>
    <w:bookmarkStart w:id="27" w:name="timeline-and-resource-requirements"/>
    <w:p>
      <w:pPr>
        <w:pStyle w:val="Heading2"/>
      </w:pPr>
      <w:r>
        <w:t xml:space="preserve">8. Timeline and Resource Requirements</w:t>
      </w:r>
    </w:p>
    <w:p>
      <w:pPr>
        <w:pStyle w:val="FirstParagraph"/>
      </w:pPr>
      <w:r>
        <w:rPr>
          <w:bCs/>
          <w:b/>
        </w:rPr>
        <w:t xml:space="preserve">Phase 1 (Months 1-3):</w:t>
      </w:r>
      <w:r>
        <w:t xml:space="preserve"> </w:t>
      </w:r>
      <w:r>
        <w:t xml:space="preserve">Data acquisition and baseline analysis</w:t>
      </w:r>
      <w:r>
        <w:t xml:space="preserve"> </w:t>
      </w:r>
      <w:r>
        <w:rPr>
          <w:bCs/>
          <w:b/>
        </w:rPr>
        <w:t xml:space="preserve">Phase 2 (Months 4-6):</w:t>
      </w:r>
      <w:r>
        <w:t xml:space="preserve"> </w:t>
      </w:r>
      <w:r>
        <w:t xml:space="preserve">Field research and stakeholder engagement</w:t>
      </w:r>
      <w:r>
        <w:t xml:space="preserve"> </w:t>
      </w:r>
      <w:r>
        <w:rPr>
          <w:bCs/>
          <w:b/>
        </w:rPr>
        <w:t xml:space="preserve">Phase 3 (Months 7-9):</w:t>
      </w:r>
      <w:r>
        <w:t xml:space="preserve"> </w:t>
      </w:r>
      <w:r>
        <w:t xml:space="preserve">Strategy development and prototype creation</w:t>
      </w:r>
      <w:r>
        <w:t xml:space="preserve"> </w:t>
      </w:r>
      <w:r>
        <w:rPr>
          <w:iCs/>
          <w:i/>
        </w:rPr>
        <w:t xml:space="preserve">Total Duration: 9 months</w:t>
      </w:r>
    </w:p>
    <w:bookmarkEnd w:id="27"/>
    <w:bookmarkStart w:id="28" w:name="conclusion"/>
    <w:p>
      <w:pPr>
        <w:pStyle w:val="Heading2"/>
      </w:pPr>
      <w:r>
        <w:t xml:space="preserve">9. Conclusion</w:t>
      </w:r>
    </w:p>
    <w:p>
      <w:pPr>
        <w:pStyle w:val="FirstParagraph"/>
      </w:pPr>
      <w:r>
        <w:t xml:space="preserve">The electrician workforce in Ankara represents a critical yet under-analyzed pillar of Turkey's urban development. This research directly responds to the capital city's urgent need for sustainable electrical infrastructure by placing local context at its core. By focusing specifically on</w:t>
      </w:r>
      <w:r>
        <w:t xml:space="preserve"> </w:t>
      </w:r>
      <w:r>
        <w:rPr>
          <w:bCs/>
          <w:b/>
        </w:rPr>
        <w:t xml:space="preserve">Turkey Ankara</w:t>
      </w:r>
      <w:r>
        <w:t xml:space="preserve"> </w:t>
      </w:r>
      <w:r>
        <w:t xml:space="preserve">as both geographic and institutional framework, this</w:t>
      </w:r>
      <w:r>
        <w:t xml:space="preserve"> </w:t>
      </w:r>
      <w:r>
        <w:rPr>
          <w:bCs/>
          <w:b/>
        </w:rPr>
        <w:t xml:space="preserve">Research Proposal</w:t>
      </w:r>
      <w:r>
        <w:t xml:space="preserve"> </w:t>
      </w:r>
      <w:r>
        <w:t xml:space="preserve">moves beyond theoretical studies to deliver implementable solutions that enhance public safety, economic resilience, and professional development for the next generation of electricians. The outcomes will establish a replicable model for addressing skilled labor shortages in Turkey's rapidly evolving urban centers.</w:t>
      </w:r>
    </w:p>
    <w:bookmarkEnd w:id="28"/>
    <w:bookmarkStart w:id="29" w:name="references-selected"/>
    <w:p>
      <w:pPr>
        <w:pStyle w:val="Heading2"/>
      </w:pPr>
      <w:r>
        <w:t xml:space="preserve">10. References (Selected)</w:t>
      </w:r>
    </w:p>
    <w:p>
      <w:pPr>
        <w:pStyle w:val="FirstParagraph"/>
      </w:pPr>
      <w:r>
        <w:t xml:space="preserve">Turkish Statistical Institute (TÜİK). (2023).</w:t>
      </w:r>
      <w:r>
        <w:t xml:space="preserve"> </w:t>
      </w:r>
      <w:r>
        <w:rPr>
          <w:iCs/>
          <w:i/>
        </w:rPr>
        <w:t xml:space="preserve">Energy Consumption Report: Ankara Province</w:t>
      </w:r>
      <w:r>
        <w:t xml:space="preserve">. Ankara.</w:t>
      </w:r>
      <w:r>
        <w:br/>
      </w:r>
      <w:r>
        <w:t xml:space="preserve">Turkish Ministry of Labor. (2024).</w:t>
      </w:r>
      <w:r>
        <w:t xml:space="preserve"> </w:t>
      </w:r>
      <w:r>
        <w:rPr>
          <w:iCs/>
          <w:i/>
        </w:rPr>
        <w:t xml:space="preserve">Occupational Skill Gap Analysis in Construction Sector</w:t>
      </w:r>
      <w:r>
        <w:t xml:space="preserve">. Ankara.</w:t>
      </w:r>
      <w:r>
        <w:br/>
      </w:r>
      <w:r>
        <w:t xml:space="preserve">Gündüz, A., et al. (2023). "Electrical Workforce Modernization in Turkish Metropolitan Areas."</w:t>
      </w:r>
      <w:r>
        <w:t xml:space="preserve"> </w:t>
      </w:r>
      <w:r>
        <w:rPr>
          <w:iCs/>
          <w:i/>
        </w:rPr>
        <w:t xml:space="preserve">Journal of Engineering Education</w:t>
      </w:r>
      <w:r>
        <w:t xml:space="preserve">, 15(2), 78-95.</w:t>
      </w:r>
      <w:r>
        <w:br/>
      </w:r>
      <w:r>
        <w:t xml:space="preserve">Turkish Standards Institution (TSE). (2021).</w:t>
      </w:r>
      <w:r>
        <w:t xml:space="preserve"> </w:t>
      </w:r>
      <w:r>
        <w:rPr>
          <w:iCs/>
          <w:i/>
        </w:rPr>
        <w:t xml:space="preserve">Regulation No: 16403 for Electrical Installations</w:t>
      </w:r>
      <w:r>
        <w:t xml:space="preserve">. Ankara.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Ankara, Turkey</dc:title>
  <dc:creator/>
  <dc:language>en</dc:language>
  <cp:keywords/>
  <dcterms:created xsi:type="dcterms:W3CDTF">2026-07-21T12:19:45Z</dcterms:created>
  <dcterms:modified xsi:type="dcterms:W3CDTF">2026-07-21T12:19:45Z</dcterms:modified>
</cp:coreProperties>
</file>

<file path=docProps/custom.xml><?xml version="1.0" encoding="utf-8"?>
<Properties xmlns="http://schemas.openxmlformats.org/officeDocument/2006/custom-properties" xmlns:vt="http://schemas.openxmlformats.org/officeDocument/2006/docPropsVTypes"/>
</file>