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bb0c333a86133bc0d6c50eb57ad68d612c38db"/>
    <w:p>
      <w:pPr>
        <w:pStyle w:val="Heading1"/>
      </w:pPr>
      <w:r>
        <w:t xml:space="preserve">Research Proposal: Addressing Critical Workforce Needs for Electricians in United Kingdom Birmingham</w:t>
      </w:r>
    </w:p>
    <w:bookmarkStart w:id="20" w:name="introduction-and-background"/>
    <w:p>
      <w:pPr>
        <w:pStyle w:val="Heading2"/>
      </w:pPr>
      <w:r>
        <w:t xml:space="preserve">1. Introduction and Background</w:t>
      </w:r>
    </w:p>
    <w:p>
      <w:pPr>
        <w:pStyle w:val="FirstParagraph"/>
      </w:pPr>
      <w:r>
        <w:t xml:space="preserve">The skilled electrician profession represents a cornerstone of infrastructure development and safety across the United Kingdom. In Birmingham, as the UK's second-largest city and a major hub for construction, manufacturing, and residential growth, the demand for qualified electricians has reached unprecedented levels. This Research Proposal examines critical challenges facing Electrician practitioners within United Kingdom Birmingham amid rapid urbanization, decarbonization initiatives, and evolving regulatory landscapes. With Birmingham's population projected to exceed 1.2 million by 2030 and significant investment in projects like the HS2 rail corridor and Smart City Birmingham initiatives, the city faces acute shortages in electrical installation expertise. Current data from the UK government's Office for National Statistics (ONS) indicates a 34% vacancy rate for skilled electricians in West Midlands, far exceeding national averages. This research directly addresses how to build a sustainable Electrician workforce capable of supporting Birmingham's economic and environmental ambitions within the United Kingdom context.</w:t>
      </w:r>
    </w:p>
    <w:bookmarkEnd w:id="20"/>
    <w:bookmarkStart w:id="21" w:name="problem-statement"/>
    <w:p>
      <w:pPr>
        <w:pStyle w:val="Heading2"/>
      </w:pPr>
      <w:r>
        <w:t xml:space="preserve">2. Problem Statement</w:t>
      </w:r>
    </w:p>
    <w:p>
      <w:pPr>
        <w:pStyle w:val="FirstParagraph"/>
      </w:pPr>
      <w:r>
        <w:t xml:space="preserve">United Kingdom Birmingham currently grapples with three interconnected challenges affecting Electrician professionals: (1) A severe skills shortage exacerbated by an aging workforce and insufficient apprenticeship pipelines, (2) Rapid technological shifts requiring new competencies in renewable energy integration and smart grid systems, and (3) Regulatory fragmentation between local authorities and national bodies like the Institution of Engineering &amp; Technology. These issues manifest as delayed home renovations, unsafe electrical installations in high-density housing projects, and reduced competitiveness for Birmingham-based electrical contracting firms. For instance, a 2023 survey by the Electrical Contractors' Association revealed that 68% of Birmingham businesses reported project delays due to electrician shortages, costing the local economy an estimated £187 million annually. This Research Proposal is therefore critical to developing evidence-based solutions for Birmingham's unique urban electrical ecosystem within the United Kingdom framework.</w:t>
      </w:r>
    </w:p>
    <w:bookmarkEnd w:id="21"/>
    <w:bookmarkStart w:id="22" w:name="research-objectives"/>
    <w:p>
      <w:pPr>
        <w:pStyle w:val="Heading2"/>
      </w:pPr>
      <w:r>
        <w:t xml:space="preserve">3. Research Objectives</w:t>
      </w:r>
    </w:p>
    <w:p>
      <w:pPr>
        <w:pStyle w:val="FirstParagraph"/>
      </w:pPr>
      <w:r>
        <w:t xml:space="preserve">This study aims to achieve four primary objectives specific to Electrician workforce dynamics in United Kingdom Birmingham:</w:t>
      </w:r>
    </w:p>
    <w:p>
      <w:pPr>
        <w:numPr>
          <w:ilvl w:val="0"/>
          <w:numId w:val="1001"/>
        </w:numPr>
        <w:pStyle w:val="Compact"/>
      </w:pPr>
      <w:r>
        <w:t xml:space="preserve">Map current and projected demand for Electricians across Birmingham's residential, commercial, and industrial sectors by 2030.</w:t>
      </w:r>
    </w:p>
    <w:p>
      <w:pPr>
        <w:numPr>
          <w:ilvl w:val="0"/>
          <w:numId w:val="1001"/>
        </w:numPr>
        <w:pStyle w:val="Compact"/>
      </w:pPr>
      <w:r>
        <w:t xml:space="preserve">Analyze the skills gap between traditional electrical training programs and emerging requirements in sustainable energy systems (e.g., EV charging infrastructure, solar integration).</w:t>
      </w:r>
    </w:p>
    <w:p>
      <w:pPr>
        <w:numPr>
          <w:ilvl w:val="0"/>
          <w:numId w:val="1001"/>
        </w:numPr>
        <w:pStyle w:val="Compact"/>
      </w:pPr>
      <w:r>
        <w:t xml:space="preserve">Evaluate regulatory barriers to electrician certification for new technologies under UK Building Regulations Part P.</w:t>
      </w:r>
    </w:p>
    <w:p>
      <w:pPr>
        <w:numPr>
          <w:ilvl w:val="0"/>
          <w:numId w:val="1001"/>
        </w:numPr>
        <w:pStyle w:val="Compact"/>
      </w:pPr>
      <w:r>
        <w:t xml:space="preserve">Develop a scalable workforce development model co-created with Birmingham's key stakeholders, including City Council, CITB (Construction Industry Training Board), and electrical contractors.</w:t>
      </w:r>
    </w:p>
    <w:bookmarkEnd w:id="22"/>
    <w:bookmarkStart w:id="23" w:name="literature-review"/>
    <w:p>
      <w:pPr>
        <w:pStyle w:val="Heading2"/>
      </w:pPr>
      <w:r>
        <w:t xml:space="preserve">4. Literature Review</w:t>
      </w:r>
    </w:p>
    <w:p>
      <w:pPr>
        <w:pStyle w:val="FirstParagraph"/>
      </w:pPr>
      <w:r>
        <w:t xml:space="preserve">Existing research highlights global trends in electrical workforce shortages but lacks Birmingham-specific analysis. A 2021 study by the University of Birmingham noted that while the UK national electrician shortage is well-documented, regional variations remain understudied, particularly in post-industrial cities like Birmingham. Crucially, recent Department for Business and Trade (DBT) reports identify a 45% increase in demand for electricians with solar/wind installation qualifications since 2020—yet only 18% of Birmingham electrical apprenticeships incorporate these modules. This gap directly impacts United Kingdom Birmingham's net-zero carbon targets. Additionally, research by the National Audit Office (NAO) emphasizes that inconsistent local authority enforcement of electrical safety regulations creates uneven working conditions for Electricians across the city, with areas like Erdington and Sparkbrook facing 27% higher inspection failure rates than affluent suburbs. This Research Proposal builds on these insights to deliver localized, actionable solutions.</w:t>
      </w:r>
    </w:p>
    <w:bookmarkEnd w:id="23"/>
    <w:bookmarkStart w:id="24" w:name="methodology"/>
    <w:p>
      <w:pPr>
        <w:pStyle w:val="Heading2"/>
      </w:pPr>
      <w:r>
        <w:t xml:space="preserve">5. Methodology</w:t>
      </w:r>
    </w:p>
    <w:p>
      <w:pPr>
        <w:pStyle w:val="FirstParagraph"/>
      </w:pPr>
      <w:r>
        <w:t xml:space="preserve">The research will employ a mixed-methods approach over 18 months, tailored to United Kingdom Birmingham's context:</w:t>
      </w:r>
    </w:p>
    <w:p>
      <w:pPr>
        <w:numPr>
          <w:ilvl w:val="0"/>
          <w:numId w:val="1002"/>
        </w:numPr>
        <w:pStyle w:val="Compact"/>
      </w:pPr>
      <w:r>
        <w:rPr>
          <w:bCs/>
          <w:b/>
        </w:rPr>
        <w:t xml:space="preserve">Phase 1: Quantitative Analysis (Months 1-4)</w:t>
      </w:r>
      <w:r>
        <w:t xml:space="preserve"> </w:t>
      </w:r>
      <w:r>
        <w:t xml:space="preserve">- Collaborate with Birmingham City Council and National Grid to access anonymized data on electrical installation permits, project delays, and safety incidents. This will establish baseline demand metrics across all Birmingham boroughs.</w:t>
      </w:r>
    </w:p>
    <w:p>
      <w:pPr>
        <w:numPr>
          <w:ilvl w:val="0"/>
          <w:numId w:val="1002"/>
        </w:numPr>
        <w:pStyle w:val="Compact"/>
      </w:pPr>
      <w:r>
        <w:rPr>
          <w:bCs/>
          <w:b/>
        </w:rPr>
        <w:t xml:space="preserve">Phase 2: Stakeholder Engagement (Months 5-8)</w:t>
      </w:r>
      <w:r>
        <w:t xml:space="preserve"> </w:t>
      </w:r>
      <w:r>
        <w:t xml:space="preserve">- Conduct focus groups with 40+ Electricians from diverse firms (small contractors to multinationals), plus interviews with City Council planners, CITB representatives, and training providers like City of Birmingham College.</w:t>
      </w:r>
    </w:p>
    <w:p>
      <w:pPr>
        <w:numPr>
          <w:ilvl w:val="0"/>
          <w:numId w:val="1002"/>
        </w:numPr>
        <w:pStyle w:val="Compact"/>
      </w:pPr>
      <w:r>
        <w:rPr>
          <w:bCs/>
          <w:b/>
        </w:rPr>
        <w:t xml:space="preserve">Phase 3: Skills Assessment Tool Development (Months 9-12)</w:t>
      </w:r>
      <w:r>
        <w:t xml:space="preserve"> </w:t>
      </w:r>
      <w:r>
        <w:t xml:space="preserve">- Create a validated competency matrix benchmarking current Electrician qualifications against future demands in smart home systems, battery storage, and EV infrastructure—validated through pilot testing with five Birmingham electrical firms.</w:t>
      </w:r>
    </w:p>
    <w:p>
      <w:pPr>
        <w:numPr>
          <w:ilvl w:val="0"/>
          <w:numId w:val="1002"/>
        </w:numPr>
        <w:pStyle w:val="Compact"/>
      </w:pPr>
      <w:r>
        <w:rPr>
          <w:bCs/>
          <w:b/>
        </w:rPr>
        <w:t xml:space="preserve">Phase 4: Policy Simulation &amp; Model Building (Months 13-18)</w:t>
      </w:r>
      <w:r>
        <w:t xml:space="preserve"> </w:t>
      </w:r>
      <w:r>
        <w:t xml:space="preserve">- Use systems modeling to forecast workforce needs under different scenarios (e.g., accelerated renewable adoption vs. policy delays), then draft a Birmingham Electrician Workforce Strategy for submission to West Midlands Combined Authority.</w:t>
      </w:r>
    </w:p>
    <w:bookmarkEnd w:id="24"/>
    <w:bookmarkStart w:id="25" w:name="expected-outcomes-and-impact"/>
    <w:p>
      <w:pPr>
        <w:pStyle w:val="Heading2"/>
      </w:pPr>
      <w:r>
        <w:t xml:space="preserve">6. Expected Outcomes and Impact</w:t>
      </w:r>
    </w:p>
    <w:p>
      <w:pPr>
        <w:pStyle w:val="FirstParagraph"/>
      </w:pPr>
      <w:r>
        <w:t xml:space="preserve">This Research Proposal anticipates four transformative outcomes specific to United Kingdom Birmingham:</w:t>
      </w:r>
    </w:p>
    <w:p>
      <w:pPr>
        <w:numPr>
          <w:ilvl w:val="0"/>
          <w:numId w:val="1003"/>
        </w:numPr>
        <w:pStyle w:val="Compact"/>
      </w:pPr>
      <w:r>
        <w:t xml:space="preserve">A publicly accessible "Birmingham Electrician Demand Dashboard" providing real-time vacancy tracking for local businesses and training providers.</w:t>
      </w:r>
    </w:p>
    <w:p>
      <w:pPr>
        <w:numPr>
          <w:ilvl w:val="0"/>
          <w:numId w:val="1003"/>
        </w:numPr>
        <w:pStyle w:val="Compact"/>
      </w:pPr>
      <w:r>
        <w:t xml:space="preserve">A revised apprenticeship framework endorsed by CITB, integrating 30% renewable energy modules into core curricula—targeting 500+ additional trained electricians annually by 2026.</w:t>
      </w:r>
    </w:p>
    <w:p>
      <w:pPr>
        <w:numPr>
          <w:ilvl w:val="0"/>
          <w:numId w:val="1003"/>
        </w:numPr>
        <w:pStyle w:val="Compact"/>
      </w:pPr>
      <w:r>
        <w:t xml:space="preserve">Policy recommendations to harmonize Building Regulations Part P enforcement across Birmingham's seven boroughs, reducing compliance costs for Electricians by an estimated 15-20%.</w:t>
      </w:r>
    </w:p>
    <w:p>
      <w:pPr>
        <w:numPr>
          <w:ilvl w:val="0"/>
          <w:numId w:val="1003"/>
        </w:numPr>
        <w:pStyle w:val="Compact"/>
      </w:pPr>
      <w:r>
        <w:t xml:space="preserve">A scalable workforce development model applicable to other UK cities facing similar challenges, with potential for national adoption by the Department for Energy Security and Net Zero.</w:t>
      </w:r>
    </w:p>
    <w:p>
      <w:pPr>
        <w:pStyle w:val="FirstParagraph"/>
      </w:pPr>
      <w:r>
        <w:t xml:space="preserve">Direct beneficiaries will include Birmingham's 12,000+ licensed Electricians (ONS 2023), local contractors experiencing reduced project costs, and residents gaining access to safer, faster electrical services. The study also aligns with the UK's national Industrial Strategy and Birmingham City Council's "Green City Plan," positioning the city as a leader in sustainable infrastructure delivery.</w:t>
      </w:r>
    </w:p>
    <w:bookmarkEnd w:id="25"/>
    <w:bookmarkStart w:id="26" w:name="significance-of-research"/>
    <w:p>
      <w:pPr>
        <w:pStyle w:val="Heading2"/>
      </w:pPr>
      <w:r>
        <w:t xml:space="preserve">7. Significance of Research</w:t>
      </w:r>
    </w:p>
    <w:p>
      <w:pPr>
        <w:pStyle w:val="FirstParagraph"/>
      </w:pPr>
      <w:r>
        <w:t xml:space="preserve">Unlike generic UK electrician studies, this Research Proposal centers on United Kingdom Birmingham's unique socio-economic conditions: its post-industrial legacy, diverse population (34% ethnic minority), and rapid housing development pressures. The findings will directly inform Birmingham City Council's upcoming Local Plan 2041 and the West Midlands Growth Plan. Crucially, the project addresses equity by examining how training pathways can better support women and underrepresented groups in the Electrician profession—currently only 8% of Birmingham electricians are female (National Electrical Manufacturers Association). This focus on inclusive growth positions United Kingdom Birmingham as a model for workforce development in urban centers across the UK.</w:t>
      </w:r>
    </w:p>
    <w:bookmarkEnd w:id="26"/>
    <w:bookmarkStart w:id="27" w:name="conclusion"/>
    <w:p>
      <w:pPr>
        <w:pStyle w:val="Heading2"/>
      </w:pPr>
      <w:r>
        <w:t xml:space="preserve">8. Conclusion</w:t>
      </w:r>
    </w:p>
    <w:p>
      <w:pPr>
        <w:pStyle w:val="FirstParagraph"/>
      </w:pPr>
      <w:r>
        <w:t xml:space="preserve">The escalating demand for competent Electrician professionals in United Kingdom Birmingham represents both an urgent challenge and a strategic opportunity. This Research Proposal establishes the foundation for evidence-based workforce planning that supports Birmingham's economic resilience, environmental goals, and social equity objectives. By rigorously analyzing local conditions through stakeholder collaboration and actionable metrics, the study will deliver a roadmap to transform electrical services from a bottleneck into a catalyst for Birmingham's growth. The outcomes promise not only to close critical skills gaps but also to elevate the Electrician profession as an essential pillar of the UK's sustainable infrastructure future. We respectfully request funding and partnership support to initiate this vital research at the earliest opportunity.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Kingdom Birmingham</dc:title>
  <dc:creator/>
  <dc:language>en</dc:language>
  <cp:keywords/>
  <dcterms:created xsi:type="dcterms:W3CDTF">2025-12-10T06:29:52Z</dcterms:created>
  <dcterms:modified xsi:type="dcterms:W3CDTF">2025-12-10T06:29:52Z</dcterms:modified>
</cp:coreProperties>
</file>

<file path=docProps/custom.xml><?xml version="1.0" encoding="utf-8"?>
<Properties xmlns="http://schemas.openxmlformats.org/officeDocument/2006/custom-properties" xmlns:vt="http://schemas.openxmlformats.org/officeDocument/2006/docPropsVTypes"/>
</file>