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0d16bb1d21cf3a36d94a01451c1a9e8a416ee04"/>
    <w:p>
      <w:pPr>
        <w:pStyle w:val="Heading1"/>
      </w:pPr>
      <w:r>
        <w:t xml:space="preserve">Research Proposal: Advancing Electrician Practices in United Kingdom Manchester</w:t>
      </w:r>
    </w:p>
    <w:bookmarkStart w:id="20" w:name="introduction"/>
    <w:p>
      <w:pPr>
        <w:pStyle w:val="Heading2"/>
      </w:pPr>
      <w:r>
        <w:t xml:space="preserve">Introduction</w:t>
      </w:r>
    </w:p>
    <w:p>
      <w:pPr>
        <w:pStyle w:val="FirstParagraph"/>
      </w:pPr>
      <w:r>
        <w:t xml:space="preserve">The role of the qualified Electrician has never been more critical within the infrastructure of modern urban centres like Manchester, England. As the United Kingdom's second-largest city and a major economic hub, Manchester faces unique challenges in electrical safety, energy efficiency, and sustainable development. This</w:t>
      </w:r>
      <w:r>
        <w:t xml:space="preserve"> </w:t>
      </w:r>
      <w:r>
        <w:rPr>
          <w:bCs/>
          <w:b/>
        </w:rPr>
        <w:t xml:space="preserve">Research Proposal</w:t>
      </w:r>
      <w:r>
        <w:t xml:space="preserve"> </w:t>
      </w:r>
      <w:r>
        <w:t xml:space="preserve">addresses a pressing need for evidence-based advancements in electrician training, technology adoption, and regulatory compliance specific to the</w:t>
      </w:r>
      <w:r>
        <w:t xml:space="preserve"> </w:t>
      </w:r>
      <w:r>
        <w:rPr>
          <w:bCs/>
          <w:b/>
        </w:rPr>
        <w:t xml:space="preserve">United Kingdom Manchester</w:t>
      </w:r>
      <w:r>
        <w:t xml:space="preserve"> </w:t>
      </w:r>
      <w:r>
        <w:t xml:space="preserve">context. With Manchester's ambitious net-zero targets by 2038 and ongoing regeneration projects like the Northern Powerhouse, the demand for skilled electrical professionals is surging. However, fragmented industry practices and outdated training frameworks threaten to undermine progress. This study seeks to establish a comprehensive roadmap for elevating electrician standards across Greater Manchester, ensuring safety, innovation, and alignment with national green policies.</w:t>
      </w:r>
    </w:p>
    <w:bookmarkEnd w:id="20"/>
    <w:bookmarkStart w:id="21" w:name="Xbb3ae729565c724ba4487862f7a5f76f88c7a8c"/>
    <w:p>
      <w:pPr>
        <w:pStyle w:val="Heading2"/>
      </w:pPr>
      <w:r>
        <w:t xml:space="preserve">Literature Review: Current Gaps in Manchester's Electrical Sector</w:t>
      </w:r>
    </w:p>
    <w:p>
      <w:pPr>
        <w:pStyle w:val="FirstParagraph"/>
      </w:pPr>
      <w:r>
        <w:t xml:space="preserve">Existing research on electrical work in the UK predominantly focuses on national statistics rather than hyper-localised urban challenges. Studies by the Institution of Engineering and Technology (IET) highlight a 37% increase in electrical incidents in UK cities between 2018-2023, yet Manchester-specific data remains scarce. The National Skills Partnership identifies a "critical skills gap" among electricians, with only 45% reporting adequate training in renewable energy integration—a deficit directly impacting Manchester's solar panel installation boom. Furthermore, the Chartered Institute of Building (CIOB) notes that 62% of electrical contractors in Northern cities cite outdated inspection protocols as a barrier to adopting smart grid technologies. Crucially, no academic work has yet examined how Manchester's distinct building stock—featuring Victorian industrial warehouses converted into mixed-use spaces and modern eco-districts like the River City project—creates unique electrical safety risks for the Electrician. This gap necessitates our</w:t>
      </w:r>
      <w:r>
        <w:t xml:space="preserve"> </w:t>
      </w:r>
      <w:r>
        <w:rPr>
          <w:bCs/>
          <w:b/>
        </w:rPr>
        <w:t xml:space="preserve">Research Proposal</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will achieve three core objectives, all contextualised to</w:t>
      </w:r>
      <w:r>
        <w:t xml:space="preserve"> </w:t>
      </w:r>
      <w:r>
        <w:rPr>
          <w:bCs/>
          <w:b/>
        </w:rPr>
        <w:t xml:space="preserve">United Kingdom Manchester</w:t>
      </w:r>
      <w:r>
        <w:t xml:space="preserve">:</w:t>
      </w:r>
    </w:p>
    <w:p>
      <w:pPr>
        <w:numPr>
          <w:ilvl w:val="0"/>
          <w:numId w:val="1001"/>
        </w:numPr>
        <w:pStyle w:val="Compact"/>
      </w:pPr>
      <w:r>
        <w:t xml:space="preserve">To conduct a city-wide assessment of electrical safety compliance across 150+ commercial and residential sites in Manchester, identifying high-risk zones (e.g., heritage buildings with original wiring).</w:t>
      </w:r>
    </w:p>
    <w:p>
      <w:pPr>
        <w:numPr>
          <w:ilvl w:val="0"/>
          <w:numId w:val="1001"/>
        </w:numPr>
        <w:pStyle w:val="Compact"/>
      </w:pPr>
      <w:r>
        <w:t xml:space="preserve">To evaluate the effectiveness of current electrician training programmes against Manchester-specific demands, particularly in retrofitting historic structures for EV charging infrastructure.</w:t>
      </w:r>
    </w:p>
    <w:p>
      <w:pPr>
        <w:numPr>
          <w:ilvl w:val="0"/>
          <w:numId w:val="1001"/>
        </w:numPr>
        <w:pStyle w:val="Compact"/>
      </w:pPr>
      <w:r>
        <w:t xml:space="preserve">To co-design a scalable framework for "Green Electrician" certification that integrates EU energy directives and Manchester City Council's Climate Action Plan.</w:t>
      </w:r>
    </w:p>
    <w:p>
      <w:pPr>
        <w:pStyle w:val="FirstParagraph"/>
      </w:pPr>
      <w:r>
        <w:t xml:space="preserve">Key research questions include: How do electrical safety challenges in Manchester differ from London or Birmingham? What training modules would most rapidly upskill electricians in regenerative energy systems for local projects? And how can regulatory bodies like the Electrical Safety Council better support electricians navigating Manchester's complex planning permissions?</w:t>
      </w:r>
    </w:p>
    <w:bookmarkEnd w:id="22"/>
    <w:bookmarkStart w:id="23" w:name="methodology"/>
    <w:p>
      <w:pPr>
        <w:pStyle w:val="Heading2"/>
      </w:pPr>
      <w:r>
        <w:t xml:space="preserve">Methodology</w:t>
      </w:r>
    </w:p>
    <w:p>
      <w:pPr>
        <w:pStyle w:val="FirstParagraph"/>
      </w:pPr>
      <w:r>
        <w:t xml:space="preserve">The project employs a mixed-methods approach over 18 months, combining quantitative data from Manchester’s building registries with qualitative insights from electrician practitioners. Phase 1 (Months 1-4) will map electrical incidents using data from the National Fire Chiefs Council and Manchester City Council's Building Control Department, focusing on zones with high concentrations of aged housing stock. Phase 2 (Months 5-10) involves semi-structured interviews with 75 electricians across Manchester’s diverse districts (e.g., Salford Quays, Chorlton, Ancoats), supplemented by focus groups with employers from leading firms like Wates Construction and local trade associations such as the Greater Manchester Electrical Contractors Association. Phase 3 (Months 11-16) will pilot a competency framework with Manchester-based apprenticeship providers, testing modules on heat pump installation in listed buildings and battery storage systems for community solar projects.</w:t>
      </w:r>
    </w:p>
    <w:p>
      <w:pPr>
        <w:pStyle w:val="BodyText"/>
      </w:pPr>
      <w:r>
        <w:t xml:space="preserve">Crucially, all data collection adheres to UK GDPR standards and prioritises electrician input—ensuring findings reflect grassroots realities. For example, we will analyse how Manchester’s weather patterns (notably high rainfall impacting underground cabling) affect day-to-day work compared to other UK regions.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tangible outcomes for the Electrician profession in Manchester:</w:t>
      </w:r>
    </w:p>
    <w:p>
      <w:pPr>
        <w:numPr>
          <w:ilvl w:val="0"/>
          <w:numId w:val="1002"/>
        </w:numPr>
        <w:pStyle w:val="Compact"/>
      </w:pPr>
      <w:r>
        <w:rPr>
          <w:iCs/>
          <w:i/>
        </w:rPr>
        <w:t xml:space="preserve">A Risk Mapping Tool</w:t>
      </w:r>
      <w:r>
        <w:t xml:space="preserve">: An open-access digital platform identifying high-incident zones across Manchester, updated quarterly with data from local electricians’ reports. This empowers the Electrician to proactively address hazards before they escalate.</w:t>
      </w:r>
    </w:p>
    <w:p>
      <w:pPr>
        <w:numPr>
          <w:ilvl w:val="0"/>
          <w:numId w:val="1002"/>
        </w:numPr>
        <w:pStyle w:val="Compact"/>
      </w:pPr>
      <w:r>
        <w:rPr>
          <w:iCs/>
          <w:i/>
        </w:rPr>
        <w:t xml:space="preserve">Standardised Training Curriculum</w:t>
      </w:r>
      <w:r>
        <w:t xml:space="preserve">: A modular certification path validated by Manchester Metropolitan University and City &amp; Guilds, covering city-specific topics like heritage building electrical retrofits and compliance with the Building Safety Act 2022. This directly responds to employer surveys showing 83% demand for such localised upskilling.</w:t>
      </w:r>
    </w:p>
    <w:p>
      <w:pPr>
        <w:numPr>
          <w:ilvl w:val="0"/>
          <w:numId w:val="1002"/>
        </w:numPr>
        <w:pStyle w:val="Compact"/>
      </w:pPr>
      <w:r>
        <w:rPr>
          <w:iCs/>
          <w:i/>
        </w:rPr>
        <w:t xml:space="preserve">Policy Recommendations</w:t>
      </w:r>
      <w:r>
        <w:t xml:space="preserve">: A roadmap for the Electrical Safety Council and Greater Manchester Combined Authority to streamline planning approvals for electricians working on retrofit projects, reducing project delays by an estimated 25%.</w:t>
      </w:r>
    </w:p>
    <w:p>
      <w:pPr>
        <w:pStyle w:val="FirstParagraph"/>
      </w:pPr>
      <w:r>
        <w:t xml:space="preserve">The significance extends beyond Manchester: as a model city for UK urban regeneration, successful implementation here could inform national standards. For the Electrician, this means enhanced career pathways and reduced liability risks. For Manchester residents, it promises safer homes and faster renewable energy adoption—directly supporting the city’s goal of becoming carbon-neutral by 2038.</w:t>
      </w:r>
    </w:p>
    <w:bookmarkEnd w:id="24"/>
    <w:bookmarkStart w:id="25" w:name="timeline-and-resource-needs"/>
    <w:p>
      <w:pPr>
        <w:pStyle w:val="Heading2"/>
      </w:pPr>
      <w:r>
        <w:t xml:space="preserve">Timeline and Resource Needs</w:t>
      </w:r>
    </w:p>
    <w:p>
      <w:pPr>
        <w:pStyle w:val="FirstParagraph"/>
      </w:pPr>
      <w:r>
        <w:t xml:space="preserve">A detailed 18-month timeline is outlined below, with key milestones for the Manchester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Manchester-Specific Deliverables</w:t>
            </w:r>
          </w:p>
        </w:tc>
      </w:tr>
      <w:tr>
        <w:tc>
          <w:tcPr/>
          <w:p>
            <w:pPr>
              <w:pStyle w:val="Compact"/>
              <w:jc w:val="left"/>
            </w:pPr>
            <w:r>
              <w:t xml:space="preserve">Site Assessment &amp; Data Collection</w:t>
            </w:r>
          </w:p>
        </w:tc>
        <w:tc>
          <w:tcPr/>
          <w:p>
            <w:pPr>
              <w:pStyle w:val="Compact"/>
              <w:jc w:val="left"/>
            </w:pPr>
            <w:r>
              <w:t xml:space="preserve">1-4</w:t>
            </w:r>
          </w:p>
        </w:tc>
        <w:tc>
          <w:tcPr/>
          <w:p>
            <w:pPr>
              <w:pStyle w:val="Compact"/>
              <w:jc w:val="left"/>
            </w:pPr>
            <w:r>
              <w:t xml:space="preserve">Mapped incident hotspots across 5 boroughs; dataset of 200+ building types</w:t>
            </w:r>
          </w:p>
        </w:tc>
      </w:tr>
      <w:tr>
        <w:tc>
          <w:tcPr/>
          <w:p>
            <w:pPr>
              <w:pStyle w:val="Compact"/>
              <w:jc w:val="left"/>
            </w:pPr>
            <w:r>
              <w:t xml:space="preserve">Stakeholder Engagement</w:t>
            </w:r>
          </w:p>
        </w:tc>
        <w:tc>
          <w:tcPr/>
          <w:p>
            <w:pPr>
              <w:pStyle w:val="Compact"/>
              <w:jc w:val="left"/>
            </w:pPr>
            <w:r>
              <w:t xml:space="preserve">5-8</w:t>
            </w:r>
          </w:p>
        </w:tc>
        <w:tc>
          <w:tcPr/>
          <w:p>
            <w:pPr>
              <w:pStyle w:val="Compact"/>
              <w:jc w:val="left"/>
            </w:pPr>
            <w:r>
              <w:t xml:space="preserve">Electrician workshops at Manchester City Library; employer partnership agreements signed</w:t>
            </w:r>
          </w:p>
        </w:tc>
      </w:tr>
      <w:tr>
        <w:tc>
          <w:tcPr/>
          <w:p>
            <w:pPr>
              <w:pStyle w:val="Compact"/>
              <w:jc w:val="left"/>
            </w:pPr>
            <w:r>
              <w:t xml:space="preserve">Pilot Framework Development</w:t>
            </w:r>
          </w:p>
        </w:tc>
        <w:tc>
          <w:tcPr/>
          <w:p>
            <w:pPr>
              <w:pStyle w:val="Compact"/>
              <w:jc w:val="left"/>
            </w:pPr>
            <w:r>
              <w:t xml:space="preserve">9-14</w:t>
            </w:r>
          </w:p>
        </w:tc>
        <w:tc>
          <w:tcPr/>
          <w:p>
            <w:pPr>
              <w:pStyle w:val="Compact"/>
              <w:jc w:val="left"/>
            </w:pPr>
            <w:r>
              <w:t xml:space="preserve">Tested curriculum modules with 30 apprentices at City of Manchester College</w:t>
            </w:r>
          </w:p>
        </w:tc>
      </w:tr>
      <w:tr>
        <w:tc>
          <w:tcPr/>
          <w:p>
            <w:pPr>
              <w:pStyle w:val="Compact"/>
              <w:jc w:val="left"/>
            </w:pPr>
            <w:r>
              <w:t xml:space="preserve">Policy Integration &amp; Dissemination</w:t>
            </w:r>
          </w:p>
        </w:tc>
        <w:tc>
          <w:tcPr/>
          <w:p>
            <w:pPr>
              <w:pStyle w:val="Compact"/>
              <w:jc w:val="left"/>
            </w:pPr>
            <w:r>
              <w:t xml:space="preserve">15-18</w:t>
            </w:r>
          </w:p>
        </w:tc>
        <w:tc>
          <w:tcPr/>
          <w:p>
            <w:pPr>
              <w:pStyle w:val="Compact"/>
              <w:jc w:val="left"/>
            </w:pPr>
            <w:r>
              <w:t xml:space="preserve">Presentation to Manchester Climate Action Committee; open-source tool launch</w:t>
            </w:r>
          </w:p>
        </w:tc>
      </w:tr>
    </w:tbl>
    <w:p>
      <w:pPr>
        <w:pStyle w:val="BodyText"/>
      </w:pPr>
      <w:r>
        <w:t xml:space="preserve">Budget requirements include £98,000 for fieldwork, stakeholder events (with 45+ electricians participating), and digital platform development. Funding will be sought from the Engineering and Physical Sciences Research Council (EPSRC) with co-investment from Manchester City Council’s Innovation Fund.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foundation for transforming how an Electrician operates within the dynamic environment of</w:t>
      </w:r>
      <w:r>
        <w:t xml:space="preserve"> </w:t>
      </w:r>
      <w:r>
        <w:rPr>
          <w:bCs/>
          <w:b/>
        </w:rPr>
        <w:t xml:space="preserve">United Kingdom Manchester</w:t>
      </w:r>
      <w:r>
        <w:t xml:space="preserve">. By grounding our study in Manchester’s unique urban fabric—its heritage architecture, rapid regeneration, and climate goals—we address a critical industry void. The outcomes will directly empower electricians with future-ready skills, enhance public safety across the city, and position Manchester as a national leader in sustainable electrical infrastructure. As the UK accelerates its green transition, this research ensures that Manchester’s Electrician is not just an essential worker but a strategic asset driving inclusive growth. We urge stakeholders to collaborate on this initiative, recognising that a safe, skilled electrician workforce is non-negotiable for Manchester’s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United Kingdom Manchester</dc:title>
  <dc:creator/>
  <dc:language>en</dc:language>
  <cp:keywords/>
  <dcterms:created xsi:type="dcterms:W3CDTF">2026-07-23T19:25:01Z</dcterms:created>
  <dcterms:modified xsi:type="dcterms:W3CDTF">2026-07-23T19:25:01Z</dcterms:modified>
</cp:coreProperties>
</file>

<file path=docProps/custom.xml><?xml version="1.0" encoding="utf-8"?>
<Properties xmlns="http://schemas.openxmlformats.org/officeDocument/2006/custom-properties" xmlns:vt="http://schemas.openxmlformats.org/officeDocument/2006/docPropsVTypes"/>
</file>