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588a9f6e6f3113f20a125c0e36ed501540e22a0"/>
    <w:p>
      <w:pPr>
        <w:pStyle w:val="Heading1"/>
      </w:pPr>
      <w:r>
        <w:t xml:space="preserve">Research Proposal: The Critical Evolution of Electrician Proficiency in United States Houston's Infrastructure and Economic Landscape</w:t>
      </w:r>
    </w:p>
    <w:bookmarkStart w:id="20" w:name="introduction-and-problem-statement"/>
    <w:p>
      <w:pPr>
        <w:pStyle w:val="Heading2"/>
      </w:pPr>
      <w:r>
        <w:t xml:space="preserve">1. Introduction and Problem Statement</w:t>
      </w:r>
    </w:p>
    <w:p>
      <w:pPr>
        <w:pStyle w:val="FirstParagraph"/>
      </w:pPr>
      <w:r>
        <w:t xml:space="preserve">In the rapidly expanding metropolis of United States Houston, the role of the electrician has transcended basic wiring tasks to become a cornerstone of urban resilience, economic vitality, and technological advancement. As Houston continues its trajectory as one of America's fastest-growing cities—with projections indicating over 8 million residents by 2035—demand for certified electricians has surged beyond historical patterns. This research proposal addresses a critical gap: the systemic disconnect between current electrician workforce capabilities and the complex infrastructure needs of modern United States Houston. The city faces unprecedented challenges from climate-driven energy demands, renewable integration, smart grid implementation, and aging electrical systems—all requiring specialized electrical expertise that traditional training programs fail to adequately prepare. Without targeted intervention, Houston risks infrastructure failures during extreme weather events (such as Hurricanes or winter storms), economic disruption in its energy-intensive industries (petrochemicals, healthcare, data centers), and a widening skills gap that could hinder the city's 2040 sustainability goals.</w:t>
      </w:r>
    </w:p>
    <w:bookmarkEnd w:id="20"/>
    <w:bookmarkStart w:id="21" w:name="X3e36172fcbd0c8e9ea3ca4647b5d74822326be9"/>
    <w:p>
      <w:pPr>
        <w:pStyle w:val="Heading2"/>
      </w:pPr>
      <w:r>
        <w:t xml:space="preserve">2. Literature Review: Contextualizing the Electrician Workforce Crisis</w:t>
      </w:r>
    </w:p>
    <w:p>
      <w:pPr>
        <w:pStyle w:val="FirstParagraph"/>
      </w:pPr>
      <w:r>
        <w:t xml:space="preserve">Existing studies on electrical trade labor markets focus predominantly on national trends (e.g., U.S. Bureau of Labor Statistics data showing a 9% growth in electrician employment through 2031). However, localized analyses specific to United States Houston remain scarce. Recent Texas Workforce Commission reports acknowledge an estimated 15% shortage of licensed electricians across the Gulf Coast region, with Houston accounting for over 40% of this deficit. Crucially, these studies overlook how Houston's unique climate (high humidity, frequent storms), industrial mix (70% of U.S. refining capacity), and rapid urbanization create distinct technical demands—such as surge protection for data centers or hurricane-resistant panel installations—that standard certification curricula do not address. Furthermore, literature fails to examine the intersection of electrician training with emerging technologies like EV charging networks (Houston plans 10,000+ public chargers by 2030) and microgrid systems for critical facilities. This proposal bridges that gap through hyper-localized research.</w:t>
      </w:r>
    </w:p>
    <w:bookmarkEnd w:id="21"/>
    <w:bookmarkStart w:id="22" w:name="research-objectives"/>
    <w:p>
      <w:pPr>
        <w:pStyle w:val="Heading2"/>
      </w:pPr>
      <w:r>
        <w:t xml:space="preserve">3. Research Objectives</w:t>
      </w:r>
    </w:p>
    <w:p>
      <w:pPr>
        <w:pStyle w:val="FirstParagraph"/>
      </w:pPr>
      <w:r>
        <w:t xml:space="preserve">This study aims to deliver actionable insights for stakeholders through four interconnected objectives:</w:t>
      </w:r>
    </w:p>
    <w:p>
      <w:pPr>
        <w:numPr>
          <w:ilvl w:val="0"/>
          <w:numId w:val="1001"/>
        </w:numPr>
        <w:pStyle w:val="Compact"/>
      </w:pPr>
      <w:r>
        <w:rPr>
          <w:bCs/>
          <w:b/>
        </w:rPr>
        <w:t xml:space="preserve">Quantify the Houston-Specific Electrician Gap:</w:t>
      </w:r>
      <w:r>
        <w:t xml:space="preserve"> </w:t>
      </w:r>
      <w:r>
        <w:t xml:space="preserve">Analyze current employment rates, licensing bottlenecks (e.g., Texas State Board of Examiners of Electrical Contractors wait times), and projected demand across 12 Houston service sectors (commercial construction, renewable energy installation, industrial maintenance).</w:t>
      </w:r>
    </w:p>
    <w:p>
      <w:pPr>
        <w:numPr>
          <w:ilvl w:val="0"/>
          <w:numId w:val="1001"/>
        </w:numPr>
        <w:pStyle w:val="Compact"/>
      </w:pPr>
      <w:r>
        <w:rPr>
          <w:bCs/>
          <w:b/>
        </w:rPr>
        <w:t xml:space="preserve">Map Technological Evolution in Electrician Roles:</w:t>
      </w:r>
      <w:r>
        <w:t xml:space="preserve"> </w:t>
      </w:r>
      <w:r>
        <w:t xml:space="preserve">Document how emerging technologies—AI-driven load management systems, solar integration protocols for multi-family housing (Houston's dominant housing type), and arc-flash safety innovations—require new competencies beyond traditional apprenticeship models.</w:t>
      </w:r>
    </w:p>
    <w:p>
      <w:pPr>
        <w:numPr>
          <w:ilvl w:val="0"/>
          <w:numId w:val="1001"/>
        </w:numPr>
        <w:pStyle w:val="Compact"/>
      </w:pPr>
      <w:r>
        <w:rPr>
          <w:bCs/>
          <w:b/>
        </w:rPr>
        <w:t xml:space="preserve">Evaluate Training Program Effectiveness:</w:t>
      </w:r>
      <w:r>
        <w:t xml:space="preserve"> </w:t>
      </w:r>
      <w:r>
        <w:t xml:space="preserve">Assess the alignment of Houston community college curricula (e.g., Houston Community College Electrical Programs) with industry needs, identifying "skills misalignment" in 5 key areas: smart home integration, storm-resilient wiring, commercial code compliance (2023 NEC updates), and safety protocols for hazardous environments.</w:t>
      </w:r>
    </w:p>
    <w:p>
      <w:pPr>
        <w:numPr>
          <w:ilvl w:val="0"/>
          <w:numId w:val="1001"/>
        </w:numPr>
        <w:pStyle w:val="Compact"/>
      </w:pPr>
      <w:r>
        <w:rPr>
          <w:bCs/>
          <w:b/>
        </w:rPr>
        <w:t xml:space="preserve">Develop a Future-Ready Workforce Model:</w:t>
      </w:r>
      <w:r>
        <w:t xml:space="preserve"> </w:t>
      </w:r>
      <w:r>
        <w:t xml:space="preserve">Create a replicable framework for electrician workforce development that anticipates Houston's 2040 infrastructure goals, incorporating industry partnerships and adaptive credentialing pathways.</w:t>
      </w:r>
    </w:p>
    <w:bookmarkEnd w:id="22"/>
    <w:bookmarkStart w:id="23" w:name="methodology"/>
    <w:p>
      <w:pPr>
        <w:pStyle w:val="Heading2"/>
      </w:pPr>
      <w:r>
        <w:t xml:space="preserve">4. Methodology</w:t>
      </w:r>
    </w:p>
    <w:p>
      <w:pPr>
        <w:pStyle w:val="FirstParagraph"/>
      </w:pPr>
      <w:r>
        <w:t xml:space="preserve">This mixed-methods study employs rigorous, Houston-centric data collection:</w:t>
      </w:r>
    </w:p>
    <w:p>
      <w:pPr>
        <w:numPr>
          <w:ilvl w:val="0"/>
          <w:numId w:val="1002"/>
        </w:numPr>
        <w:pStyle w:val="Compact"/>
      </w:pPr>
      <w:r>
        <w:rPr>
          <w:bCs/>
          <w:b/>
        </w:rPr>
        <w:t xml:space="preserve">Quantitative Analysis:</w:t>
      </w:r>
      <w:r>
        <w:t xml:space="preserve"> </w:t>
      </w:r>
      <w:r>
        <w:t xml:space="preserve">Partner with Houston’s Office of Economic Development to obtain granular employment data from 50+ electrical contractors (including major firms like AECOM and local independents). Utilize BLS Occupational Employment Statistics and Texas Department of Licensing and Regulation datasets to model demand/supply ratios across 8 Houston census tracts.</w:t>
      </w:r>
    </w:p>
    <w:p>
      <w:pPr>
        <w:numPr>
          <w:ilvl w:val="0"/>
          <w:numId w:val="1002"/>
        </w:numPr>
        <w:pStyle w:val="Compact"/>
      </w:pPr>
      <w:r>
        <w:rPr>
          <w:bCs/>
          <w:b/>
        </w:rPr>
        <w:t xml:space="preserve">Qualitative Fieldwork:</w:t>
      </w:r>
      <w:r>
        <w:t xml:space="preserve"> </w:t>
      </w:r>
      <w:r>
        <w:t xml:space="preserve">Conduct semi-structured interviews with 30 licensed electricians (diversified by age, gender, company size) and 20 industry leaders (e.g., Houston Lighting &amp; Power representatives, HARC sustainability officers) to capture on-the-ground technical challenges.</w:t>
      </w:r>
    </w:p>
    <w:p>
      <w:pPr>
        <w:numPr>
          <w:ilvl w:val="0"/>
          <w:numId w:val="1002"/>
        </w:numPr>
        <w:pStyle w:val="Compact"/>
      </w:pPr>
      <w:r>
        <w:rPr>
          <w:bCs/>
          <w:b/>
        </w:rPr>
        <w:t xml:space="preserve">Curriculum Audit:</w:t>
      </w:r>
      <w:r>
        <w:t xml:space="preserve"> </w:t>
      </w:r>
      <w:r>
        <w:t xml:space="preserve">Collaborate with Houston Community College and Lone Star College to assess course content against real-time project requirements from city infrastructure projects (e.g., the $2.5B Buffalo Bayou flood control system electrical upgrades).</w:t>
      </w:r>
    </w:p>
    <w:p>
      <w:pPr>
        <w:numPr>
          <w:ilvl w:val="0"/>
          <w:numId w:val="1002"/>
        </w:numPr>
        <w:pStyle w:val="Compact"/>
      </w:pPr>
      <w:r>
        <w:rPr>
          <w:bCs/>
          <w:b/>
        </w:rPr>
        <w:t xml:space="preserve">Scenario Modeling:</w:t>
      </w:r>
      <w:r>
        <w:t xml:space="preserve"> </w:t>
      </w:r>
      <w:r>
        <w:t xml:space="preserve">Use predictive analytics to simulate workforce impacts of Houston’s Climate Action Plan 2040, focusing on EV adoption rates and solar mandates for new commercial buildings.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high-impact deliverables:</w:t>
      </w:r>
    </w:p>
    <w:p>
      <w:pPr>
        <w:numPr>
          <w:ilvl w:val="0"/>
          <w:numId w:val="1003"/>
        </w:numPr>
        <w:pStyle w:val="Compact"/>
      </w:pPr>
      <w:r>
        <w:t xml:space="preserve">A Houston Electrician Workforce Dashboard: Real-time mapping of skill shortages by neighborhood, highlighting "hotspots" like the Energy Corridor (high demand for industrial electricians) and East End (urgent need for storm-resilient home wiring).</w:t>
      </w:r>
    </w:p>
    <w:p>
      <w:pPr>
        <w:numPr>
          <w:ilvl w:val="0"/>
          <w:numId w:val="1003"/>
        </w:numPr>
        <w:pStyle w:val="Compact"/>
      </w:pPr>
      <w:r>
        <w:t xml:space="preserve">Industry-Validated Competency Framework: A revised set of technical skills required for Houston’s 2030 electrician, including mandatory modules on FEMA-approved emergency backup systems and AI-assisted fault detection—directly informing Texas licensing board curriculum updates.</w:t>
      </w:r>
    </w:p>
    <w:p>
      <w:pPr>
        <w:numPr>
          <w:ilvl w:val="0"/>
          <w:numId w:val="1003"/>
        </w:numPr>
        <w:pStyle w:val="Compact"/>
      </w:pPr>
      <w:r>
        <w:t xml:space="preserve">Policymaker Toolkit: Evidence-based recommendations for Houston City Council and Texas Legislature, such as tax incentives for employers offering apprenticeships in renewable integration or streamlined reciprocity agreements with neighboring states to address regional shortages.</w:t>
      </w:r>
    </w:p>
    <w:p>
      <w:pPr>
        <w:pStyle w:val="FirstParagraph"/>
      </w:pPr>
      <w:r>
        <w:t xml:space="preserve">The significance extends beyond Houston: As America's fourth-largest city and a global energy hub, its electrician workforce model can serve as a blueprint for similar metropolitan centers facing infrastructure modernization. Failure to act risks not only Houston’s economic competitiveness but also public safety during increasingly frequent extreme weather events—where electrical failures have caused prolonged outages (e.g., February 2021 blackout). This research positions the electrician as a vital asset in climate resilience, directly aligning with Houston’s "Resilience by Design" initiative.</w:t>
      </w:r>
    </w:p>
    <w:bookmarkEnd w:id="24"/>
    <w:bookmarkStart w:id="25" w:name="timeline-and-resource-allocation"/>
    <w:p>
      <w:pPr>
        <w:pStyle w:val="Heading2"/>
      </w:pPr>
      <w:r>
        <w:t xml:space="preserve">6. Timeline and Resource Allocation</w:t>
      </w:r>
    </w:p>
    <w:p>
      <w:pPr>
        <w:pStyle w:val="FirstParagraph"/>
      </w:pPr>
      <w:r>
        <w:t xml:space="preserve">The 14-month project will be executed in phases:</w:t>
      </w:r>
    </w:p>
    <w:p>
      <w:pPr>
        <w:numPr>
          <w:ilvl w:val="0"/>
          <w:numId w:val="1004"/>
        </w:numPr>
        <w:pStyle w:val="Compact"/>
      </w:pPr>
      <w:r>
        <w:rPr>
          <w:bCs/>
          <w:b/>
        </w:rPr>
        <w:t xml:space="preserve">Months 1-3:</w:t>
      </w:r>
      <w:r>
        <w:t xml:space="preserve"> </w:t>
      </w:r>
      <w:r>
        <w:t xml:space="preserve">Data acquisition from Houston municipal agencies and industry associations (e.g., Electrical Contractors Association of Greater Houston).</w:t>
      </w:r>
    </w:p>
    <w:p>
      <w:pPr>
        <w:numPr>
          <w:ilvl w:val="0"/>
          <w:numId w:val="1004"/>
        </w:numPr>
        <w:pStyle w:val="Compact"/>
      </w:pPr>
      <w:r>
        <w:rPr>
          <w:bCs/>
          <w:b/>
        </w:rPr>
        <w:t xml:space="preserve">Months 4-7:</w:t>
      </w:r>
      <w:r>
        <w:t xml:space="preserve"> </w:t>
      </w:r>
      <w:r>
        <w:t xml:space="preserve">Field interviews, curriculum audits, and initial demand modeling.</w:t>
      </w:r>
    </w:p>
    <w:p>
      <w:pPr>
        <w:numPr>
          <w:ilvl w:val="0"/>
          <w:numId w:val="1004"/>
        </w:numPr>
        <w:pStyle w:val="Compact"/>
      </w:pPr>
      <w:r>
        <w:rPr>
          <w:bCs/>
          <w:b/>
        </w:rPr>
        <w:t xml:space="preserve">Months 8-11:</w:t>
      </w:r>
      <w:r>
        <w:t xml:space="preserve"> </w:t>
      </w:r>
      <w:r>
        <w:t xml:space="preserve">Scenario analysis and competency framework development with industry advisory board.</w:t>
      </w:r>
    </w:p>
    <w:p>
      <w:pPr>
        <w:numPr>
          <w:ilvl w:val="0"/>
          <w:numId w:val="1004"/>
        </w:numPr>
        <w:pStyle w:val="Compact"/>
      </w:pPr>
      <w:r>
        <w:rPr>
          <w:bCs/>
          <w:b/>
        </w:rPr>
        <w:t xml:space="preserve">Month 12:</w:t>
      </w:r>
      <w:r>
        <w:t xml:space="preserve"> </w:t>
      </w:r>
      <w:r>
        <w:t xml:space="preserve">Draft report finalization and stakeholder workshop with Houston City Council Energy Committee.</w:t>
      </w:r>
    </w:p>
    <w:p>
      <w:pPr>
        <w:pStyle w:val="FirstParagraph"/>
      </w:pPr>
      <w:r>
        <w:t xml:space="preserve">Funding requirements include $45,000 for data access fees, $35,000 for field researcher stipends, and $20,000 for software analytics tools. The total budget of $100,897 is modest compared to the potential economic loss from an unaddressed electrician shortage (estimated at $8.2M annually in Houston due to delayed projects).</w:t>
      </w:r>
    </w:p>
    <w:bookmarkEnd w:id="25"/>
    <w:bookmarkStart w:id="26" w:name="conclusion"/>
    <w:p>
      <w:pPr>
        <w:pStyle w:val="Heading2"/>
      </w:pPr>
      <w:r>
        <w:t xml:space="preserve">7. Conclusion</w:t>
      </w:r>
    </w:p>
    <w:p>
      <w:pPr>
        <w:pStyle w:val="FirstParagraph"/>
      </w:pPr>
      <w:r>
        <w:t xml:space="preserve">The role of the electrician in United States Houston has evolved from a trade skill to a strategic urban necessity. As the city grows and climate pressures intensify, the electrician’s expertise is no longer confined to circuit panels—it is fundamental to energy security, economic continuity, and community safety. This research proposal establishes an evidence-based foundation for transforming how Houston develops its electrical workforce. By centering our investigation on Houston’s unique challenges—from hurricane-resistant grid design to EV infrastructure rollout—we will generate solutions that are not merely theoretical but immediately applicable. The outcome will empower electricians to become proactive architects of Houston's resilient future, ensuring that every new building, upgraded utility line, and renewable microgrid reflects the highest standards of safety and innovation. In a city defined by its ambition, this research ensures that the humble electrician remains at the heart of its progress.</w:t>
      </w:r>
    </w:p>
    <w:bookmarkEnd w:id="26"/>
    <w:bookmarkStart w:id="27" w:name="references-illustrative"/>
    <w:p>
      <w:pPr>
        <w:pStyle w:val="Heading2"/>
      </w:pPr>
      <w:r>
        <w:t xml:space="preserve">8. References (Illustrative)</w:t>
      </w:r>
    </w:p>
    <w:p>
      <w:pPr>
        <w:numPr>
          <w:ilvl w:val="0"/>
          <w:numId w:val="1005"/>
        </w:numPr>
        <w:pStyle w:val="Compact"/>
      </w:pPr>
      <w:r>
        <w:t xml:space="preserve">Texas Workforce Commission. (2023). *Gulf Coast Electrical Labor Market Report*. Austin, TX.</w:t>
      </w:r>
    </w:p>
    <w:p>
      <w:pPr>
        <w:numPr>
          <w:ilvl w:val="0"/>
          <w:numId w:val="1005"/>
        </w:numPr>
        <w:pStyle w:val="Compact"/>
      </w:pPr>
      <w:r>
        <w:t xml:space="preserve">Houston Office of Sustainability. (2022). *Houston Climate Action Plan 2040: Infrastructure Strategy*. City of Houston.</w:t>
      </w:r>
    </w:p>
    <w:p>
      <w:pPr>
        <w:numPr>
          <w:ilvl w:val="0"/>
          <w:numId w:val="1005"/>
        </w:numPr>
        <w:pStyle w:val="Compact"/>
      </w:pPr>
      <w:r>
        <w:t xml:space="preserve">U.S. Bureau of Labor Statistics. (2023). *Occupational Outlook Handbook: Electricians*. Washington, DC.</w:t>
      </w:r>
    </w:p>
    <w:p>
      <w:pPr>
        <w:numPr>
          <w:ilvl w:val="0"/>
          <w:numId w:val="1005"/>
        </w:numPr>
        <w:pStyle w:val="Compact"/>
      </w:pPr>
      <w:r>
        <w:t xml:space="preserve">Houston-Galveston Area Council. (2023). *Regional Economic Resilience Assessment*. Report No. 784.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States Houston</dc:title>
  <dc:creator/>
  <dc:language>en</dc:language>
  <cp:keywords/>
  <dcterms:created xsi:type="dcterms:W3CDTF">2026-07-24T07:13:57Z</dcterms:created>
  <dcterms:modified xsi:type="dcterms:W3CDTF">2026-07-24T07:13:57Z</dcterms:modified>
</cp:coreProperties>
</file>

<file path=docProps/custom.xml><?xml version="1.0" encoding="utf-8"?>
<Properties xmlns="http://schemas.openxmlformats.org/officeDocument/2006/custom-properties" xmlns:vt="http://schemas.openxmlformats.org/officeDocument/2006/docPropsVTypes"/>
</file>