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Critical</w:t>
      </w:r>
      <w:r>
        <w:t xml:space="preserve"> </w:t>
      </w:r>
      <w:r>
        <w:t xml:space="preserve">Workforce</w:t>
      </w:r>
      <w:r>
        <w:t xml:space="preserve"> </w:t>
      </w:r>
      <w:r>
        <w:t xml:space="preserve">Development</w:t>
      </w:r>
      <w:r>
        <w:t xml:space="preserve"> </w:t>
      </w:r>
      <w:r>
        <w:t xml:space="preserve">for</w:t>
      </w:r>
      <w:r>
        <w:t xml:space="preserve"> </w:t>
      </w:r>
      <w:r>
        <w:t xml:space="preserve">Electricians</w:t>
      </w:r>
      <w:r>
        <w:t xml:space="preserve"> </w:t>
      </w:r>
      <w:r>
        <w:t xml:space="preserve">in</w:t>
      </w:r>
      <w:r>
        <w:t xml:space="preserve"> </w:t>
      </w:r>
      <w:r>
        <w:t xml:space="preserve">United</w:t>
      </w:r>
      <w:r>
        <w:t xml:space="preserve"> </w:t>
      </w:r>
      <w:r>
        <w:t xml:space="preserve">States</w:t>
      </w:r>
      <w:r>
        <w:t xml:space="preserve"> </w:t>
      </w:r>
      <w:r>
        <w:t xml:space="preserve">Miami</w:t>
      </w:r>
    </w:p>
    <w:bookmarkStart w:id="26" w:name="X86e86aa9482598fe85a3ad4a6354829058bfeb5"/>
    <w:p>
      <w:pPr>
        <w:pStyle w:val="Heading1"/>
      </w:pPr>
      <w:r>
        <w:t xml:space="preserve">Research Proposal: Addressing Critical Workforce Development for Electricians in United States Miami</w:t>
      </w:r>
    </w:p>
    <w:p>
      <w:pPr>
        <w:pStyle w:val="FirstParagraph"/>
      </w:pPr>
      <w:r>
        <w:rPr>
          <w:bCs/>
          <w:b/>
        </w:rPr>
        <w:t xml:space="preserve">Abstract:</w:t>
      </w:r>
      <w:r>
        <w:t xml:space="preserve"> </w:t>
      </w:r>
      <w:r>
        <w:t xml:space="preserve">This research proposal outlines a comprehensive study addressing the acute shortage and evolving skill requirements of certified Electricians within the United States Miami metropolitan area. With Miami's rapid urbanization, hurricane resilience demands, and energy transition initiatives, the current electrical workforce is under unprecedented strain. This study will investigate systemic barriers to electrician recruitment, training efficacy in local vocational programs, compliance with Florida-specific building codes (e.g., Florida Building Code 2023), and the impact of climate-driven electrical infrastructure needs. Findings will directly inform policy recommendations for the City of Miami, Miami-Dade County, and state-level workforce development agencies to ensure a sustainable, qualified Electrician pipeline critical for United States safety standards and economic growth.</w:t>
      </w:r>
    </w:p>
    <w:bookmarkStart w:id="20" w:name="X018ddc15e12af6898966504a49ddac3f59c8227"/>
    <w:p>
      <w:pPr>
        <w:pStyle w:val="Heading2"/>
      </w:pPr>
      <w:r>
        <w:t xml:space="preserve">1. Introduction: The Imperative for Electrician Workforce Development in Miami</w:t>
      </w:r>
    </w:p>
    <w:p>
      <w:pPr>
        <w:pStyle w:val="FirstParagraph"/>
      </w:pPr>
      <w:r>
        <w:t xml:space="preserve">The United States Miami region stands at the intersection of extraordinary demographic growth, climate vulnerability, and energy transformation. As one of the fastest-growing metropolitan areas in the United States, Miami-Dade County requires a robust electrical infrastructure to support its burgeoning population (over 2.8 million residents), major tourism industry (135+ million annual visitors), and critical infrastructure like Miami International Airport and PortMiami. However, a severe shortage of qualified Electricians threatens this growth trajectory. The U.S. Bureau of Labor Statistics projects a 6% national increase in electrician employment through 2032, but Miami's demand is significantly higher due to its unique challenges: mandatory hurricane-proofing of all new construction (per Florida Statute 553), the explosive adoption of solar energy (over 65,000 residential installations since 2018), and aging infrastructure needing constant upgrades. This research proposal directly confronts the urgent need for a scalable, well-trained Electrician workforce specifically tailored to Miami's demanding environment within the United States context.</w:t>
      </w:r>
    </w:p>
    <w:bookmarkEnd w:id="20"/>
    <w:bookmarkStart w:id="21" w:name="X70e4b9b04fd3ce7c37588501aa10f984d24a012"/>
    <w:p>
      <w:pPr>
        <w:pStyle w:val="Heading2"/>
      </w:pPr>
      <w:r>
        <w:t xml:space="preserve">2. Problem Statement: Current Gaps in Electrician Workforce Sustainability</w:t>
      </w:r>
    </w:p>
    <w:p>
      <w:pPr>
        <w:pStyle w:val="FirstParagraph"/>
      </w:pPr>
      <w:r>
        <w:t xml:space="preserve">Current data reveals a critical gap. Miami-Dade County faces an estimated deficit of over 1,500 certified Electricians (Source: Miami-Dade County Office of Economic Development, 2023), exacerbated by:</w:t>
      </w:r>
    </w:p>
    <w:p>
      <w:pPr>
        <w:numPr>
          <w:ilvl w:val="0"/>
          <w:numId w:val="1001"/>
        </w:numPr>
        <w:pStyle w:val="Compact"/>
      </w:pPr>
      <w:r>
        <w:rPr>
          <w:bCs/>
          <w:b/>
        </w:rPr>
        <w:t xml:space="preserve">Licensing Barriers:</w:t>
      </w:r>
      <w:r>
        <w:t xml:space="preserve"> </w:t>
      </w:r>
      <w:r>
        <w:t xml:space="preserve">Florida's stringent licensing process (requiring 8,000 hours of apprenticeship and specific exams) creates lengthy entry timelines, deterring potential candidates in a high-demand market.</w:t>
      </w:r>
    </w:p>
    <w:p>
      <w:pPr>
        <w:numPr>
          <w:ilvl w:val="0"/>
          <w:numId w:val="1001"/>
        </w:numPr>
        <w:pStyle w:val="Compact"/>
      </w:pPr>
      <w:r>
        <w:rPr>
          <w:bCs/>
          <w:b/>
        </w:rPr>
        <w:t xml:space="preserve">Training Program Misalignment:</w:t>
      </w:r>
      <w:r>
        <w:t xml:space="preserve"> </w:t>
      </w:r>
      <w:r>
        <w:t xml:space="preserve">Local community colleges (e.g., Miami Dade College) report curricula lagging behind rapidly evolving Florida Building Code amendments and emerging technologies like grid-integrated solar and EV charging infrastructure.</w:t>
      </w:r>
    </w:p>
    <w:p>
      <w:pPr>
        <w:numPr>
          <w:ilvl w:val="0"/>
          <w:numId w:val="1001"/>
        </w:numPr>
        <w:pStyle w:val="Compact"/>
      </w:pPr>
      <w:r>
        <w:rPr>
          <w:bCs/>
          <w:b/>
        </w:rPr>
        <w:t xml:space="preserve">Climate-Specific Skill Deficit:</w:t>
      </w:r>
      <w:r>
        <w:t xml:space="preserve"> </w:t>
      </w:r>
      <w:r>
        <w:t xml:space="preserve">Standard electrician training rarely emphasizes coastal corrosion mitigation, flood-resilient wiring techniques (required by FEMA for Miami projects), or hurricane-hardened system design – critical competencies absent in many national certification paths but essential for United States Miami's safety and compliance.</w:t>
      </w:r>
    </w:p>
    <w:p>
      <w:pPr>
        <w:numPr>
          <w:ilvl w:val="0"/>
          <w:numId w:val="1001"/>
        </w:numPr>
        <w:pStyle w:val="Compact"/>
      </w:pPr>
      <w:r>
        <w:rPr>
          <w:bCs/>
          <w:b/>
        </w:rPr>
        <w:t xml:space="preserve">Demographic Pressures:</w:t>
      </w:r>
      <w:r>
        <w:t xml:space="preserve"> </w:t>
      </w:r>
      <w:r>
        <w:t xml:space="preserve">The existing electrician workforce is aging, with a median age of 48 (US Census Bureau, 2022), while the influx of new construction demands immediate capacity expansion.</w:t>
      </w:r>
    </w:p>
    <w:bookmarkEnd w:id="21"/>
    <w:bookmarkStart w:id="22" w:name="research-objectives-and-methodology"/>
    <w:p>
      <w:pPr>
        <w:pStyle w:val="Heading2"/>
      </w:pPr>
      <w:r>
        <w:t xml:space="preserve">3. Research Objectives and Methodology</w:t>
      </w:r>
    </w:p>
    <w:p>
      <w:pPr>
        <w:pStyle w:val="FirstParagraph"/>
      </w:pPr>
      <w:r>
        <w:t xml:space="preserve">This mixed-methods study will achieve the following objectives within United States Miami:</w:t>
      </w:r>
    </w:p>
    <w:p>
      <w:pPr>
        <w:numPr>
          <w:ilvl w:val="0"/>
          <w:numId w:val="1002"/>
        </w:numPr>
        <w:pStyle w:val="Compact"/>
      </w:pPr>
      <w:r>
        <w:rPr>
          <w:bCs/>
          <w:b/>
        </w:rPr>
        <w:t xml:space="preserve">Quantify Demand Drivers:</w:t>
      </w:r>
      <w:r>
        <w:t xml:space="preserve"> </w:t>
      </w:r>
      <w:r>
        <w:t xml:space="preserve">Analyze construction permits (Miami-Dade County Building Department), solar installation data (Florida Solar Energy Center), and FEMA resilience mandates to project electrician demand for the next decade.</w:t>
      </w:r>
    </w:p>
    <w:p>
      <w:pPr>
        <w:numPr>
          <w:ilvl w:val="0"/>
          <w:numId w:val="1002"/>
        </w:numPr>
        <w:pStyle w:val="Compact"/>
      </w:pPr>
      <w:r>
        <w:rPr>
          <w:bCs/>
          <w:b/>
        </w:rPr>
        <w:t xml:space="preserve">Evaluate Training Effectiveness:</w:t>
      </w:r>
      <w:r>
        <w:t xml:space="preserve"> </w:t>
      </w:r>
      <w:r>
        <w:t xml:space="preserve">Survey current apprenticeship programs, vocational schools, and certified Electricians across Miami-Dade to assess curriculum relevance to local codes and climate challenges.</w:t>
      </w:r>
    </w:p>
    <w:p>
      <w:pPr>
        <w:numPr>
          <w:ilvl w:val="0"/>
          <w:numId w:val="1002"/>
        </w:numPr>
        <w:pStyle w:val="Compact"/>
      </w:pPr>
      <w:r>
        <w:rPr>
          <w:bCs/>
          <w:b/>
        </w:rPr>
        <w:t xml:space="preserve">Identify Systemic Barriers:</w:t>
      </w:r>
      <w:r>
        <w:t xml:space="preserve"> </w:t>
      </w:r>
      <w:r>
        <w:t xml:space="preserve">Conduct in-depth interviews with key stakeholders (Licensing Board, Contractors Association of Miami-Dade, Local Unions) on licensing bottlenecks, wage competitiveness vs. other trades, and immigration pathways for skilled electricians.</w:t>
      </w:r>
    </w:p>
    <w:p>
      <w:pPr>
        <w:numPr>
          <w:ilvl w:val="0"/>
          <w:numId w:val="1002"/>
        </w:numPr>
        <w:pStyle w:val="Compact"/>
      </w:pPr>
      <w:r>
        <w:rPr>
          <w:bCs/>
          <w:b/>
        </w:rPr>
        <w:t xml:space="preserve">Develop Best Practices Framework:</w:t>
      </w:r>
      <w:r>
        <w:t xml:space="preserve"> </w:t>
      </w:r>
      <w:r>
        <w:t xml:space="preserve">Create a model curriculum and certification pathway integrating Florida-specific code requirements (FBC 2023), climate resilience techniques, and emerging tech skills for United States Miami's unique market.</w:t>
      </w:r>
    </w:p>
    <w:bookmarkEnd w:id="22"/>
    <w:bookmarkStart w:id="23" w:name="Xdc7edd1caab9d14178b4066af689525ca3b53ac"/>
    <w:p>
      <w:pPr>
        <w:pStyle w:val="Heading2"/>
      </w:pPr>
      <w:r>
        <w:t xml:space="preserve">4. Significance of the Study for United States Miami</w:t>
      </w:r>
    </w:p>
    <w:p>
      <w:pPr>
        <w:pStyle w:val="FirstParagraph"/>
      </w:pPr>
      <w:r>
        <w:t xml:space="preserve">The implications of this research extend far beyond labor statistics. A qualified Electrician workforce is foundational to:</w:t>
      </w:r>
    </w:p>
    <w:p>
      <w:pPr>
        <w:numPr>
          <w:ilvl w:val="0"/>
          <w:numId w:val="1003"/>
        </w:numPr>
        <w:pStyle w:val="Compact"/>
      </w:pPr>
      <w:r>
        <w:rPr>
          <w:bCs/>
          <w:b/>
        </w:rPr>
        <w:t xml:space="preserve">Public Safety:</w:t>
      </w:r>
      <w:r>
        <w:t xml:space="preserve"> </w:t>
      </w:r>
      <w:r>
        <w:t xml:space="preserve">Ensuring electrical work meets Florida's strict hurricane-resilient standards (e.g., UL 467 for flood-resistant panels) directly prevents fire, electrocution, and catastrophic infrastructure failures during extreme weather events – a paramount concern for the United States Miami region.</w:t>
      </w:r>
    </w:p>
    <w:p>
      <w:pPr>
        <w:numPr>
          <w:ilvl w:val="0"/>
          <w:numId w:val="1003"/>
        </w:numPr>
        <w:pStyle w:val="Compact"/>
      </w:pPr>
      <w:r>
        <w:rPr>
          <w:bCs/>
          <w:b/>
        </w:rPr>
        <w:t xml:space="preserve">Economic Resilience:</w:t>
      </w:r>
      <w:r>
        <w:t xml:space="preserve"> </w:t>
      </w:r>
      <w:r>
        <w:t xml:space="preserve">Delays in electrical work stall construction projects ($1.2 billion in active projects across Miami-Dade), impacting tourism revenue (70% of local economy) and housing supply, directly hindering the United States economic engine.</w:t>
      </w:r>
    </w:p>
    <w:p>
      <w:pPr>
        <w:numPr>
          <w:ilvl w:val="0"/>
          <w:numId w:val="1003"/>
        </w:numPr>
        <w:pStyle w:val="Compact"/>
      </w:pPr>
      <w:r>
        <w:rPr>
          <w:bCs/>
          <w:b/>
        </w:rPr>
        <w:t xml:space="preserve">Energy Transition:</w:t>
      </w:r>
      <w:r>
        <w:t xml:space="preserve"> </w:t>
      </w:r>
      <w:r>
        <w:t xml:space="preserve">Accelerating the adoption of sustainable energy systems (solar + storage) requires electricians trained in interconnection protocols. Miami's goal of 100% clean electricity by 2035 is unattainable without resolving this Electrician skill gap.</w:t>
      </w:r>
    </w:p>
    <w:p>
      <w:pPr>
        <w:numPr>
          <w:ilvl w:val="0"/>
          <w:numId w:val="1003"/>
        </w:numPr>
        <w:pStyle w:val="Compact"/>
      </w:pPr>
      <w:r>
        <w:rPr>
          <w:bCs/>
          <w:b/>
        </w:rPr>
        <w:t xml:space="preserve">Workforce Equity:</w:t>
      </w:r>
      <w:r>
        <w:t xml:space="preserve"> </w:t>
      </w:r>
      <w:r>
        <w:t xml:space="preserve">Developing targeted pathways (e.g., for underrepresented communities, veterans) ensures the critical Electrician profession is accessible, contributing to broader United States Miami economic inclusion goals.</w:t>
      </w:r>
    </w:p>
    <w:bookmarkEnd w:id="23"/>
    <w:bookmarkStart w:id="24" w:name="expected-outcomes-and-dissemination-plan"/>
    <w:p>
      <w:pPr>
        <w:pStyle w:val="Heading2"/>
      </w:pPr>
      <w:r>
        <w:t xml:space="preserve">5. Expected Outcomes and Dissemination Plan</w:t>
      </w:r>
    </w:p>
    <w:p>
      <w:pPr>
        <w:pStyle w:val="FirstParagraph"/>
      </w:pPr>
      <w:r>
        <w:t xml:space="preserve">The primary outcome will be a comprehensive "Miami Electrician Workforce Development Roadmap" tailored specifically for the United States Miami context. This roadmap will include:</w:t>
      </w:r>
    </w:p>
    <w:p>
      <w:pPr>
        <w:numPr>
          <w:ilvl w:val="0"/>
          <w:numId w:val="1004"/>
        </w:numPr>
        <w:pStyle w:val="Compact"/>
      </w:pPr>
      <w:r>
        <w:t xml:space="preserve">A validated demand forecasting model based on local construction and climate data.</w:t>
      </w:r>
    </w:p>
    <w:p>
      <w:pPr>
        <w:numPr>
          <w:ilvl w:val="0"/>
          <w:numId w:val="1004"/>
        </w:numPr>
        <w:pStyle w:val="Compact"/>
      </w:pPr>
      <w:r>
        <w:t xml:space="preserve">Recommended revisions to vocational curricula integrating Florida Building Code 2023 and coastal resilience standards.</w:t>
      </w:r>
    </w:p>
    <w:p>
      <w:pPr>
        <w:numPr>
          <w:ilvl w:val="0"/>
          <w:numId w:val="1004"/>
        </w:numPr>
        <w:pStyle w:val="Compact"/>
      </w:pPr>
      <w:r>
        <w:t xml:space="preserve">Actionable policy briefs for the Florida Department of Business and Professional Regulation (DBPR) to streamline licensing while maintaining safety, and for Miami-Dade County to incentivize apprenticeships in high-demand sectors (e.g., solar, resilient infrastructure).</w:t>
      </w:r>
    </w:p>
    <w:p>
      <w:pPr>
        <w:numPr>
          <w:ilvl w:val="0"/>
          <w:numId w:val="1004"/>
        </w:numPr>
        <w:pStyle w:val="Compact"/>
      </w:pPr>
      <w:r>
        <w:t xml:space="preserve">A public-facing database mapping training programs against Miami-specific skill needs.</w:t>
      </w:r>
    </w:p>
    <w:p>
      <w:pPr>
        <w:pStyle w:val="FirstParagraph"/>
      </w:pPr>
      <w:r>
        <w:t xml:space="preserve">Findings will be disseminated through:</w:t>
      </w:r>
      <w:r>
        <w:t xml:space="preserve"> </w:t>
      </w:r>
      <w:r>
        <w:t xml:space="preserve">* Direct briefings to Miami-Dade County Commission, City of Miami Economic Development Office, and DBPR.</w:t>
      </w:r>
      <w:r>
        <w:t xml:space="preserve"> </w:t>
      </w:r>
      <w:r>
        <w:t xml:space="preserve">* Publication in the "Journal of Construction Engineering and Management" (ASCE) with a specific focus on regional workforce challenges.</w:t>
      </w:r>
      <w:r>
        <w:t xml:space="preserve"> </w:t>
      </w:r>
      <w:r>
        <w:t xml:space="preserve">* Community workshops for vocational schools and contractors at MDC's main campus and the Greater Miami Chamber of Commerce.</w:t>
      </w:r>
      <w:r>
        <w:t xml:space="preserve"> </w:t>
      </w:r>
      <w:r>
        <w:t xml:space="preserve">* Policy briefs translated into Spanish, reflecting Miami-Dade's linguistic diversity.</w:t>
      </w:r>
    </w:p>
    <w:bookmarkEnd w:id="24"/>
    <w:bookmarkStart w:id="25" w:name="conclusion"/>
    <w:p>
      <w:pPr>
        <w:pStyle w:val="Heading2"/>
      </w:pPr>
      <w:r>
        <w:t xml:space="preserve">6. Conclusion</w:t>
      </w:r>
    </w:p>
    <w:p>
      <w:pPr>
        <w:pStyle w:val="FirstParagraph"/>
      </w:pPr>
      <w:r>
        <w:t xml:space="preserve">The demand for highly skilled Electricians in the United States Miami region is not merely a labor market issue; it is a critical factor in ensuring public safety, economic competitiveness, and climate resilience for one of America's most dynamic and vulnerable cities. This research proposal addresses the urgent need to move beyond generic workforce discussions and develop evidence-based solutions specifically engineered for the unique demands of Miami's electrical landscape. By investing in this targeted study on Electrician workforce development within United States Miami, stakeholders can proactively build a safer, more sustainable, and economically vibrant future for all residents. The findings will provide an indispensable blueprint not just for Miami, but as a replicable model for other coastal cities across the United States facing similar climate-driven infrastructure challenges.</w:t>
      </w:r>
    </w:p>
    <w:p>
      <w:pPr>
        <w:pStyle w:val="BodyText"/>
      </w:pPr>
      <w:r>
        <w:rPr>
          <w:iCs/>
          <w:i/>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Critical Workforce Development for Electricians in United States Miami</dc:title>
  <dc:creator/>
  <dc:language>en</dc:language>
  <cp:keywords/>
  <dcterms:created xsi:type="dcterms:W3CDTF">2026-07-23T16:50:19Z</dcterms:created>
  <dcterms:modified xsi:type="dcterms:W3CDTF">2026-07-23T16:50:19Z</dcterms:modified>
</cp:coreProperties>
</file>

<file path=docProps/custom.xml><?xml version="1.0" encoding="utf-8"?>
<Properties xmlns="http://schemas.openxmlformats.org/officeDocument/2006/custom-properties" xmlns:vt="http://schemas.openxmlformats.org/officeDocument/2006/docPropsVTypes"/>
</file>