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1" w:name="Xa2cc5ddb6594c024cc58ac012d1ba402503b0c1"/>
    <w:p>
      <w:pPr>
        <w:pStyle w:val="Heading1"/>
      </w:pPr>
      <w:r>
        <w:t xml:space="preserve">Research Proposal: Development of AI-Integrated Electronic Systems for Sustainable Urban Mobility in Argentina Buenos Aires</w:t>
      </w:r>
    </w:p>
    <w:bookmarkStart w:id="20" w:name="introduction-and-contextual-background"/>
    <w:p>
      <w:pPr>
        <w:pStyle w:val="Heading2"/>
      </w:pPr>
      <w:r>
        <w:t xml:space="preserve">Introduction and Contextual Background</w:t>
      </w:r>
    </w:p>
    <w:p>
      <w:pPr>
        <w:pStyle w:val="FirstParagraph"/>
      </w:pPr>
      <w:r>
        <w:t xml:space="preserve">The rapid urbanization of Argentina Buenos Aires presents critical challenges in transportation infrastructure, environmental sustainability, and public safety. As the largest metropolitan area in South America with over 13 million residents, Buenos Aires faces severe traffic congestion—averaging 38 hours of delay per commuter annually—and air pollution levels that exceed WHO guidelines by 45%. This Research Proposal outlines a pioneering initiative to deploy intelligent electronic systems designed specifically for the unique socio-technical landscape of Argentina Buenos Aires. The project centers on the role of the Electronics Engineer as a transformative agent in developing cost-effective, scalable solutions tailored to local conditions while leveraging Argentina's growing tech ecosystem.</w:t>
      </w:r>
    </w:p>
    <w:bookmarkEnd w:id="20"/>
    <w:bookmarkStart w:id="21" w:name="problem-statement"/>
    <w:p>
      <w:pPr>
        <w:pStyle w:val="Heading2"/>
      </w:pPr>
      <w:r>
        <w:t xml:space="preserve">Problem Statement</w:t>
      </w:r>
    </w:p>
    <w:p>
      <w:pPr>
        <w:pStyle w:val="FirstParagraph"/>
      </w:pPr>
      <w:r>
        <w:t xml:space="preserve">Current transportation systems in Buenos Aires rely on legacy infrastructure with minimal real-time data integration. Traffic management remains reactive rather than predictive, contributing to economic losses exceeding $2.1 billion annually and disproportionately affecting low-income neighborhoods. A critical gap exists between Argentina's technological potential—evidenced by the 18% annual growth in its electronics manufacturing sector—and practical implementation of IoT-driven mobility solutions within Buenos Aires' dense urban fabric. This Research Proposal addresses this gap through a targeted Electronics Engineer-led initiative focused on creating affordable, locally maintainable electronic systems for adaptive traffic control and public transport optimization.</w:t>
      </w:r>
    </w:p>
    <w:bookmarkEnd w:id="21"/>
    <w:bookmarkStart w:id="22" w:name="research-objectives"/>
    <w:p>
      <w:pPr>
        <w:pStyle w:val="Heading2"/>
      </w:pPr>
      <w:r>
        <w:t xml:space="preserve">Research Objectives</w:t>
      </w:r>
    </w:p>
    <w:p>
      <w:pPr>
        <w:numPr>
          <w:ilvl w:val="0"/>
          <w:numId w:val="1001"/>
        </w:numPr>
        <w:pStyle w:val="Compact"/>
      </w:pPr>
      <w:r>
        <w:t xml:space="preserve">Design and prototype low-cost sensor networks using locally sourced components for real-time traffic flow monitoring in high-congestion corridors of Argentina Buenos Aires (e.g., Avenida 9 de Julio, Calle Corrientes).</w:t>
      </w:r>
    </w:p>
    <w:p>
      <w:pPr>
        <w:numPr>
          <w:ilvl w:val="0"/>
          <w:numId w:val="1001"/>
        </w:numPr>
        <w:pStyle w:val="Compact"/>
      </w:pPr>
      <w:r>
        <w:t xml:space="preserve">Develop an AI-powered edge computing framework hosted on Raspberry Pi-based nodes to process traffic data with minimal cloud dependency—addressing Argentina's variable internet infrastructure.</w:t>
      </w:r>
    </w:p>
    <w:p>
      <w:pPr>
        <w:numPr>
          <w:ilvl w:val="0"/>
          <w:numId w:val="1001"/>
        </w:numPr>
        <w:pStyle w:val="Compact"/>
      </w:pPr>
      <w:r>
        <w:t xml:space="preserve">Create interoperable electronic interfaces for integrating existing bus rapid transit (BRT) systems with emerging mobility-on-demand services in Buenos Aires.</w:t>
      </w:r>
    </w:p>
    <w:p>
      <w:pPr>
        <w:numPr>
          <w:ilvl w:val="0"/>
          <w:numId w:val="1001"/>
        </w:numPr>
        <w:pStyle w:val="Compact"/>
      </w:pPr>
      <w:r>
        <w:t xml:space="preserve">Establish a community-driven maintenance protocol for Electronics Engineer teams to ensure long-term system sustainability across diverse neighborhoods in Buenos Aires.</w:t>
      </w:r>
    </w:p>
    <w:bookmarkEnd w:id="22"/>
    <w:bookmarkStart w:id="23" w:name="literature-review-and-innovation-gap"/>
    <w:p>
      <w:pPr>
        <w:pStyle w:val="Heading2"/>
      </w:pPr>
      <w:r>
        <w:t xml:space="preserve">Literature Review and Innovation Gap</w:t>
      </w:r>
    </w:p>
    <w:p>
      <w:pPr>
        <w:pStyle w:val="FirstParagraph"/>
      </w:pPr>
      <w:r>
        <w:t xml:space="preserve">While global studies (e.g., MIT's 2023 Smart Cities Report) highlight AI-driven traffic management, most solutions require high-bandwidth infrastructure absent in many Argentine contexts. Recent Buenos Aires municipal initiatives like "Buenos Aires Movilidad Inteligente" (2021) deployed expensive foreign systems with limited local adaptation. This Research Proposal innovates by prioritizing: (a)</w:t>
      </w:r>
      <w:r>
        <w:t xml:space="preserve"> </w:t>
      </w:r>
      <w:r>
        <w:rPr>
          <w:iCs/>
          <w:i/>
        </w:rPr>
        <w:t xml:space="preserve">Hardware localization</w:t>
      </w:r>
      <w:r>
        <w:t xml:space="preserve">—using Argentina's emerging semiconductor startups for custom PCBs; (b)</w:t>
      </w:r>
      <w:r>
        <w:t xml:space="preserve"> </w:t>
      </w:r>
      <w:r>
        <w:rPr>
          <w:iCs/>
          <w:i/>
        </w:rPr>
        <w:t xml:space="preserve">Energy autonomy</w:t>
      </w:r>
      <w:r>
        <w:t xml:space="preserve">—solar-powered sensors suitable for Buenos Aires' 300+ annual sunny days; and (c)</w:t>
      </w:r>
      <w:r>
        <w:t xml:space="preserve"> </w:t>
      </w:r>
      <w:r>
        <w:rPr>
          <w:iCs/>
          <w:i/>
        </w:rPr>
        <w:t xml:space="preserve">Cultural relevance</w:t>
      </w:r>
      <w:r>
        <w:t xml:space="preserve">—designing interfaces in Spanish with intuitive visual cues for drivers of all ages. The Electronics Engineer will bridge the gap between global research and Argentine urban realities through this context-specific development.</w:t>
      </w:r>
    </w:p>
    <w:bookmarkEnd w:id="23"/>
    <w:bookmarkStart w:id="27" w:name="Xda85016b514f12734a3344cb1909c5119c2c158"/>
    <w:p>
      <w:pPr>
        <w:pStyle w:val="Heading2"/>
      </w:pPr>
      <w:r>
        <w:t xml:space="preserve">Methodology: Electronics Engineer-Centric Approach</w:t>
      </w:r>
    </w:p>
    <w:p>
      <w:pPr>
        <w:pStyle w:val="FirstParagraph"/>
      </w:pPr>
      <w:r>
        <w:t xml:space="preserve">This 24-month project employs a phased methodology led by a qualified Electronics Engineer with local expertise:</w:t>
      </w:r>
    </w:p>
    <w:bookmarkStart w:id="24" w:name="phase-1-field-assessment-months-1-6"/>
    <w:p>
      <w:pPr>
        <w:pStyle w:val="Heading3"/>
      </w:pPr>
      <w:r>
        <w:t xml:space="preserve">Phase 1: Field Assessment (Months 1-6)</w:t>
      </w:r>
    </w:p>
    <w:p>
      <w:pPr>
        <w:numPr>
          <w:ilvl w:val="0"/>
          <w:numId w:val="1002"/>
        </w:numPr>
        <w:pStyle w:val="Compact"/>
      </w:pPr>
      <w:r>
        <w:t xml:space="preserve">Deploy temporary sensor nodes across 5 high-congestion zones in Argentina Buenos Aires to collect baseline traffic, noise, and air quality data.</w:t>
      </w:r>
    </w:p>
    <w:p>
      <w:pPr>
        <w:numPr>
          <w:ilvl w:val="0"/>
          <w:numId w:val="1002"/>
        </w:numPr>
        <w:pStyle w:val="Compact"/>
      </w:pPr>
      <w:r>
        <w:t xml:space="preserve">Collaborate with Universidad Tecnológica Nacional (UTN) and Ciudad de Buenos Aires's Secretaría de Transporte to identify infrastructure constraints.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Electronics Engineer designs modular sensor arrays using Atmel microcontrollers, reducing cost by 60% versus imported alternatives.</w:t>
      </w:r>
    </w:p>
    <w:p>
      <w:pPr>
        <w:numPr>
          <w:ilvl w:val="0"/>
          <w:numId w:val="1003"/>
        </w:numPr>
        <w:pStyle w:val="Compact"/>
      </w:pPr>
      <w:r>
        <w:t xml:space="preserve">Develop a low-power LoRaWAN communication protocol for data transmission through Buenos Aires' urban canyon environments.</w:t>
      </w:r>
    </w:p>
    <w:p>
      <w:pPr>
        <w:numPr>
          <w:ilvl w:val="0"/>
          <w:numId w:val="1003"/>
        </w:numPr>
        <w:pStyle w:val="Compact"/>
      </w:pPr>
      <w:r>
        <w:t xml:space="preserve">Create an open-source maintenance toolkit accessible to local technicians via the Argentine National Innovation Agency (INIA).</w:t>
      </w:r>
    </w:p>
    <w:bookmarkEnd w:id="25"/>
    <w:bookmarkStart w:id="26" w:name="X01193f4a409f5f8f69addd3cbb077dd602e26c7"/>
    <w:p>
      <w:pPr>
        <w:pStyle w:val="Heading3"/>
      </w:pPr>
      <w:r>
        <w:t xml:space="preserve">Phase 3: Pilot Implementation &amp; Community Integration (Months 19-24)</w:t>
      </w:r>
    </w:p>
    <w:p>
      <w:pPr>
        <w:numPr>
          <w:ilvl w:val="0"/>
          <w:numId w:val="1004"/>
        </w:numPr>
        <w:pStyle w:val="Compact"/>
      </w:pPr>
      <w:r>
        <w:t xml:space="preserve">Install 150 electronic nodes across Villa Crespo and Palermo districts, with community workshops for resident training.</w:t>
      </w:r>
    </w:p>
    <w:p>
      <w:pPr>
        <w:numPr>
          <w:ilvl w:val="0"/>
          <w:numId w:val="1004"/>
        </w:numPr>
        <w:pStyle w:val="Compact"/>
      </w:pPr>
      <w:r>
        <w:t xml:space="preserve">Integrate real-time data into the city's existing traffic control system through the Electronics Engineer's hardware-software interface.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delivers four transformative outcomes directly benefiting Argentina Buenos Aires:</w:t>
      </w:r>
    </w:p>
    <w:p>
      <w:pPr>
        <w:numPr>
          <w:ilvl w:val="0"/>
          <w:numId w:val="1005"/>
        </w:numPr>
        <w:pStyle w:val="Compact"/>
      </w:pPr>
      <w:r>
        <w:rPr>
          <w:bCs/>
          <w:b/>
        </w:rPr>
        <w:t xml:space="preserve">Local Economic Impact:</w:t>
      </w:r>
      <w:r>
        <w:t xml:space="preserve"> </w:t>
      </w:r>
      <w:r>
        <w:t xml:space="preserve">Creation of 15 high-skilled Electronics Engineer positions at Buenos Aires-based tech firms, with training programs co-developed with Universidad de Buenos Aires.</w:t>
      </w:r>
    </w:p>
    <w:p>
      <w:pPr>
        <w:numPr>
          <w:ilvl w:val="0"/>
          <w:numId w:val="1005"/>
        </w:numPr>
        <w:pStyle w:val="Compact"/>
      </w:pPr>
      <w:r>
        <w:rPr>
          <w:bCs/>
          <w:b/>
        </w:rPr>
        <w:t xml:space="preserve">Environmental Metrics:</w:t>
      </w:r>
      <w:r>
        <w:t xml:space="preserve"> </w:t>
      </w:r>
      <w:r>
        <w:t xml:space="preserve">Projected 22% reduction in idling emissions in pilot zones through adaptive traffic light optimization (validated against Argentina's National Environmental Ministry standards).</w:t>
      </w:r>
    </w:p>
    <w:p>
      <w:pPr>
        <w:numPr>
          <w:ilvl w:val="0"/>
          <w:numId w:val="1005"/>
        </w:numPr>
        <w:pStyle w:val="Compact"/>
      </w:pPr>
      <w:r>
        <w:rPr>
          <w:bCs/>
          <w:b/>
        </w:rPr>
        <w:t xml:space="preserve">Social Equity:</w:t>
      </w:r>
      <w:r>
        <w:t xml:space="preserve"> </w:t>
      </w:r>
      <w:r>
        <w:t xml:space="preserve">Design of low-literacy interfaces ensuring accessibility for elderly and non-English-speaking commuters—critical for Buenos Aires' diverse demographics.</w:t>
      </w:r>
    </w:p>
    <w:p>
      <w:pPr>
        <w:numPr>
          <w:ilvl w:val="0"/>
          <w:numId w:val="1005"/>
        </w:numPr>
        <w:pStyle w:val="Compact"/>
      </w:pPr>
      <w:r>
        <w:rPr>
          <w:bCs/>
          <w:b/>
        </w:rPr>
        <w:t xml:space="preserve">Scalable Framework:</w:t>
      </w:r>
      <w:r>
        <w:t xml:space="preserve"> </w:t>
      </w:r>
      <w:r>
        <w:t xml:space="preserve">A replicable model for Latin American cities with similar infrastructure challenges, positioning Argentina as a regional leader in smart mobility electronics.</w:t>
      </w:r>
    </w:p>
    <w:p>
      <w:pPr>
        <w:pStyle w:val="FirstParagraph"/>
      </w:pPr>
      <w:r>
        <w:t xml:space="preserve">The significance extends beyond Buenos Aires: This initiative directly supports Argentina's 2030 National Development Plan target of 40% reduced urban emissions and aligns with the United Nations Sustainable Development Goals (SDG 11 and 13). By embedding the Electronics Engineer as a central figure in community co-design, the project ensures technological sovereignty—avoiding dependency on foreign vendors while building Argentina's domestic electronics expertise.</w:t>
      </w:r>
    </w:p>
    <w:bookmarkEnd w:id="28"/>
    <w:bookmarkStart w:id="29" w:name="resource-requirements-and-timeline"/>
    <w:p>
      <w:pPr>
        <w:pStyle w:val="Heading2"/>
      </w:pPr>
      <w:r>
        <w:t xml:space="preserve">Resource Requirements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 Category</w:t>
            </w:r>
          </w:p>
        </w:tc>
        <w:tc>
          <w:tcPr/>
          <w:p>
            <w:pPr>
              <w:pStyle w:val="Compact"/>
              <w:jc w:val="left"/>
            </w:pPr>
            <w:r>
              <w:t xml:space="preserve">Details</w:t>
            </w:r>
          </w:p>
        </w:tc>
        <w:tc>
          <w:tcPr/>
          <w:p>
            <w:pPr>
              <w:pStyle w:val="Compact"/>
              <w:jc w:val="left"/>
            </w:pPr>
            <w:r>
              <w:t xml:space="preserve">Budget Allocation (USD)</w:t>
            </w:r>
          </w:p>
        </w:tc>
      </w:tr>
      <w:tr>
        <w:tc>
          <w:tcPr/>
          <w:p>
            <w:pPr>
              <w:pStyle w:val="Compact"/>
              <w:jc w:val="left"/>
            </w:pPr>
            <w:r>
              <w:rPr>
                <w:bCs/>
                <w:b/>
              </w:rPr>
              <w:t xml:space="preserve">Human Resources</w:t>
            </w:r>
          </w:p>
        </w:tc>
        <w:tc>
          <w:tcPr/>
          <w:p>
            <w:pPr>
              <w:pStyle w:val="Compact"/>
              <w:jc w:val="left"/>
            </w:pPr>
            <w:r>
              <w:t xml:space="preserve">Lead Electronics Engineer (1), Embedded Systems Specialist (2), Field Technicians (4) with training at UTN Buenos Aires</w:t>
            </w:r>
          </w:p>
        </w:tc>
        <w:tc>
          <w:tcPr/>
          <w:p>
            <w:pPr>
              <w:pStyle w:val="Compact"/>
              <w:jc w:val="left"/>
            </w:pPr>
            <w:r>
              <w:t xml:space="preserve">$185,000</w:t>
            </w:r>
          </w:p>
        </w:tc>
      </w:tr>
      <w:tr>
        <w:tc>
          <w:tcPr/>
          <w:p>
            <w:pPr>
              <w:pStyle w:val="Compact"/>
              <w:jc w:val="left"/>
            </w:pPr>
            <w:r>
              <w:rPr>
                <w:bCs/>
                <w:b/>
              </w:rPr>
              <w:t xml:space="preserve">Hardware</w:t>
            </w:r>
          </w:p>
        </w:tc>
        <w:tc>
          <w:tcPr/>
          <w:p>
            <w:pPr>
              <w:pStyle w:val="Compact"/>
              <w:jc w:val="left"/>
            </w:pPr>
            <w:r>
              <w:t xml:space="preserve">Sensors, Raspberry Pi 4 nodes, solar charging units; sourced through Argentine electronics cluster (e.g., Microchip Argentina)</w:t>
            </w:r>
          </w:p>
        </w:tc>
        <w:tc>
          <w:tcPr/>
          <w:p>
            <w:pPr>
              <w:pStyle w:val="Compact"/>
              <w:jc w:val="left"/>
            </w:pPr>
            <w:r>
              <w:t xml:space="preserve">$98,500</w:t>
            </w:r>
          </w:p>
        </w:tc>
      </w:tr>
      <w:tr>
        <w:tc>
          <w:tcPr/>
          <w:p>
            <w:pPr>
              <w:pStyle w:val="Compact"/>
              <w:jc w:val="left"/>
            </w:pPr>
            <w:r>
              <w:rPr>
                <w:bCs/>
                <w:b/>
              </w:rPr>
              <w:t xml:space="preserve">Partnerships</w:t>
            </w:r>
          </w:p>
        </w:tc>
        <w:tc>
          <w:tcPr/>
          <w:p>
            <w:pPr>
              <w:pStyle w:val="Compact"/>
              <w:jc w:val="left"/>
            </w:pPr>
            <w:r>
              <w:t xml:space="preserve">Funding from ANPCyT (Argentine National Agency), in-kind support from Buenos Aires City Government</w:t>
            </w:r>
          </w:p>
        </w:tc>
        <w:tc>
          <w:tcPr/>
          <w:p>
            <w:pPr>
              <w:pStyle w:val="Compact"/>
              <w:jc w:val="left"/>
            </w:pPr>
            <w:r>
              <w:t xml:space="preserve">$125,000</w:t>
            </w:r>
          </w:p>
        </w:tc>
      </w:tr>
    </w:tbl>
    <w:bookmarkEnd w:id="29"/>
    <w:bookmarkStart w:id="30" w:name="X8f571f3b2f0d6ba52187160ad6b15700e4cdf1f"/>
    <w:p>
      <w:pPr>
        <w:pStyle w:val="Heading2"/>
      </w:pPr>
      <w:r>
        <w:t xml:space="preserve">Conclusion: The Electronics Engineer as Catalyst for Buenos Aires' Future</w:t>
      </w:r>
    </w:p>
    <w:p>
      <w:pPr>
        <w:pStyle w:val="FirstParagraph"/>
      </w:pPr>
      <w:r>
        <w:t xml:space="preserve">This Research Proposal transcends conventional engineering projects by embedding the Electronics Engineer as a community-based innovator rather than a technical implementer. In Argentina Buenos Aires—a city where 78% of commuters rely on public transport and 54% live in areas with substandard air quality—the deployment of context-aware electronic systems represents not merely an efficiency upgrade, but a vital step toward equitable urban development. The proposed system's affordability (targeting $20 per node versus global averages of $120) ensures scalability across Buenos Aires' 48 districts. Crucially, by training local technicians and utilizing Argentina's growing electronics manufacturing base, the project creates a sustainable ecosystem where the Electronics Engineer becomes indispensable to Buenos Aires' smart city evolution. As Argentina positions itself as a key player in Latin American technology innovation, this Research Proposal offers a blueprint for how localized electronic engineering expertise can directly address urban challenges while building national capacity. The successful implementation would establish Argentina Buenos Aires as a benchmark for affordable smart mobility solutions globally—proving that the future of cities is built by engineers who understand their community's rhythm.</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Systems for Argentina Buenos Aires</dc:title>
  <dc:creator/>
  <dc:language>en</dc:language>
  <cp:keywords/>
  <dcterms:created xsi:type="dcterms:W3CDTF">2026-04-24T07:27:26Z</dcterms:created>
  <dcterms:modified xsi:type="dcterms:W3CDTF">2026-04-24T07:27:26Z</dcterms:modified>
</cp:coreProperties>
</file>

<file path=docProps/custom.xml><?xml version="1.0" encoding="utf-8"?>
<Properties xmlns="http://schemas.openxmlformats.org/officeDocument/2006/custom-properties" xmlns:vt="http://schemas.openxmlformats.org/officeDocument/2006/docPropsVTypes"/>
</file>