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30" w:name="X54ac155d77e6b74bdbe38d14ca55bb866825a37"/>
    <w:p>
      <w:pPr>
        <w:pStyle w:val="Heading1"/>
      </w:pPr>
      <w:r>
        <w:t xml:space="preserve">Research Proposal: Advancing Electronics Engineering Solutions for Sustainable Urban Infrastructure in Brasília, Brazil</w:t>
      </w:r>
    </w:p>
    <w:bookmarkStart w:id="20" w:name="introduction"/>
    <w:p>
      <w:pPr>
        <w:pStyle w:val="Heading2"/>
      </w:pPr>
      <w:r>
        <w:t xml:space="preserve">1. Introduction</w:t>
      </w:r>
    </w:p>
    <w:p>
      <w:pPr>
        <w:pStyle w:val="FirstParagraph"/>
      </w:pPr>
      <w:r>
        <w:t xml:space="preserve">The rapid urbanization of Brazil's capital city, Brasília, presents unprecedented challenges in infrastructure management, energy efficiency, and environmental sustainability. As the political and administrative heart of Brazil, Brasília faces complex demands for modernized systems capable of supporting its 3 million residents while adhering to national sustainability goals. This research proposal outlines a critical initiative to position</w:t>
      </w:r>
      <w:r>
        <w:t xml:space="preserve"> </w:t>
      </w:r>
      <w:r>
        <w:rPr>
          <w:bCs/>
          <w:b/>
        </w:rPr>
        <w:t xml:space="preserve">Electronics Engineer</w:t>
      </w:r>
      <w:r>
        <w:t xml:space="preserve">s as pivotal innovators in transforming Brasília into a model smart city. The project directly addresses Brazil's National Development Plan (PND) 2024-2028, which prioritizes technological integration in urban environments. By leveraging cutting-edge electronics engineering solutions, this research will establish a framework for scalable, context-specific innovations that can be replicated across Brazilian cities while maintaining strict adherence to Brasília's unique urban landscape and cultural identity.</w:t>
      </w:r>
    </w:p>
    <w:bookmarkEnd w:id="20"/>
    <w:bookmarkStart w:id="21" w:name="problem-statement"/>
    <w:p>
      <w:pPr>
        <w:pStyle w:val="Heading2"/>
      </w:pPr>
      <w:r>
        <w:t xml:space="preserve">2. Problem Statement</w:t>
      </w:r>
    </w:p>
    <w:p>
      <w:pPr>
        <w:pStyle w:val="FirstParagraph"/>
      </w:pPr>
      <w:r>
        <w:t xml:space="preserve">Brasília's infrastructure remains constrained by legacy systems dating from its 1960s founding, creating inefficiencies in energy distribution, traffic management, and environmental monitoring. Current electrical grids suffer from 15-18% energy loss rates (Brazilian Energy Research Agency - EPE, 2023), while traffic congestion costs the city approximately R$4.7 billion annually in lost productivity (IBGE, 2023). Crucially, existing technological interventions have been imported without local adaptation, leading to high maintenance costs and cultural misalignment. The absence of a dedicated</w:t>
      </w:r>
      <w:r>
        <w:t xml:space="preserve"> </w:t>
      </w:r>
      <w:r>
        <w:rPr>
          <w:bCs/>
          <w:b/>
        </w:rPr>
        <w:t xml:space="preserve">Electronics Engineer</w:t>
      </w:r>
      <w:r>
        <w:t xml:space="preserve"> </w:t>
      </w:r>
      <w:r>
        <w:t xml:space="preserve">framework for Brazilian urban contexts has resulted in fragmented solutions that fail to address Brasília's specific challenges—such as its radial city layout, tropical climate impacts on electronics, and need for inclusive technology access across socioeconomic groups. Without localized engineering approaches, Brazil risks missing its 2030 carbon reduction targets while squandering opportunities to establish itself as a leader in sustainable urban technology development.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IoT Sensor Networks:</w:t>
      </w:r>
      <w:r>
        <w:t xml:space="preserve"> </w:t>
      </w:r>
      <w:r>
        <w:t xml:space="preserve">Design low-cost, climate-resilient electronics for real-time monitoring of Brasília's energy grid, air quality, and traffic patterns using locally manufacturable components.</w:t>
      </w:r>
    </w:p>
    <w:p>
      <w:pPr>
        <w:numPr>
          <w:ilvl w:val="0"/>
          <w:numId w:val="1001"/>
        </w:numPr>
        <w:pStyle w:val="Compact"/>
      </w:pPr>
      <w:r>
        <w:rPr>
          <w:bCs/>
          <w:b/>
        </w:rPr>
        <w:t xml:space="preserve">Create a National Electronics Engineering Curriculum Framework:</w:t>
      </w:r>
      <w:r>
        <w:t xml:space="preserve"> </w:t>
      </w:r>
      <w:r>
        <w:t xml:space="preserve">Establish Brazil's first regionally adapted curriculum for</w:t>
      </w:r>
      <w:r>
        <w:t xml:space="preserve"> </w:t>
      </w:r>
      <w:r>
        <w:rPr>
          <w:bCs/>
          <w:b/>
        </w:rPr>
        <w:t xml:space="preserve">Electronics Engineer</w:t>
      </w:r>
      <w:r>
        <w:t xml:space="preserve">s specializing in smart city technologies, co-developed with UnB (University of Brasília) and SENAI-DF.</w:t>
      </w:r>
    </w:p>
    <w:p>
      <w:pPr>
        <w:numPr>
          <w:ilvl w:val="0"/>
          <w:numId w:val="1001"/>
        </w:numPr>
        <w:pStyle w:val="Compact"/>
      </w:pPr>
      <w:r>
        <w:rPr>
          <w:bCs/>
          <w:b/>
        </w:rPr>
        <w:t xml:space="preserve">Pilot Sustainable Energy Management System:</w:t>
      </w:r>
      <w:r>
        <w:t xml:space="preserve"> </w:t>
      </w:r>
      <w:r>
        <w:t xml:space="preserve">Implement a scalable prototype integrating renewable microgrids with Brasília's public infrastructure to reduce municipal energy costs by 25% within 18 months.</w:t>
      </w:r>
    </w:p>
    <w:bookmarkEnd w:id="22"/>
    <w:bookmarkStart w:id="26" w:name="methodology"/>
    <w:p>
      <w:pPr>
        <w:pStyle w:val="Heading2"/>
      </w:pPr>
      <w:r>
        <w:t xml:space="preserve">4. Methodology</w:t>
      </w:r>
    </w:p>
    <w:p>
      <w:pPr>
        <w:pStyle w:val="FirstParagraph"/>
      </w:pPr>
      <w:r>
        <w:t xml:space="preserve">This interdisciplinary research employs a three-phase methodology grounded in Brazilian engineering standards and Brasília's urban realities:</w:t>
      </w:r>
    </w:p>
    <w:bookmarkStart w:id="23" w:name="X8033434938f1e67be6cc5f876f24ec0cce9fc02"/>
    <w:p>
      <w:pPr>
        <w:pStyle w:val="Heading3"/>
      </w:pPr>
      <w:r>
        <w:t xml:space="preserve">Phase 1: Field-Contextual Analysis (Months 1-4)</w:t>
      </w:r>
    </w:p>
    <w:p>
      <w:pPr>
        <w:numPr>
          <w:ilvl w:val="0"/>
          <w:numId w:val="1002"/>
        </w:numPr>
        <w:pStyle w:val="Compact"/>
      </w:pPr>
      <w:r>
        <w:t xml:space="preserve">Conduct site audits across 5 municipal zones (e.g., Central, Asa Norte, Lago Sul) assessing environmental stressors on electronics (humidity: 70-80%, UV exposure: 12.5 kJ/m²/day).</w:t>
      </w:r>
    </w:p>
    <w:p>
      <w:pPr>
        <w:numPr>
          <w:ilvl w:val="0"/>
          <w:numId w:val="1002"/>
        </w:numPr>
        <w:pStyle w:val="Compact"/>
      </w:pPr>
      <w:r>
        <w:t xml:space="preserve">Collaborate with Brasília's Municipal Secretariat of Urban Development to map infrastructure vulnerabilities using GIS data.</w:t>
      </w:r>
    </w:p>
    <w:p>
      <w:pPr>
        <w:numPr>
          <w:ilvl w:val="0"/>
          <w:numId w:val="1002"/>
        </w:numPr>
        <w:pStyle w:val="Compact"/>
      </w:pPr>
      <w:r>
        <w:t xml:space="preserve">Engage local Electronics Engineers through focus groups at INATEL-DF (National Institute for Telecommunications) to identify technical barriers specific to Brazil's regulatory environment (ANATEL standards).</w:t>
      </w:r>
    </w:p>
    <w:bookmarkEnd w:id="23"/>
    <w:bookmarkStart w:id="24" w:name="X9e056674a3e9ea2dfdd54c6af76613cf9859918"/>
    <w:p>
      <w:pPr>
        <w:pStyle w:val="Heading3"/>
      </w:pPr>
      <w:r>
        <w:t xml:space="preserve">Phase 2: Prototype Development (Months 5-10)</w:t>
      </w:r>
    </w:p>
    <w:p>
      <w:pPr>
        <w:numPr>
          <w:ilvl w:val="0"/>
          <w:numId w:val="1003"/>
        </w:numPr>
        <w:pStyle w:val="Compact"/>
      </w:pPr>
      <w:r>
        <w:t xml:space="preserve">Design low-power sensor nodes using Brazilian-made components (e.g., microcontrollers from Embraer's R&amp;D division) to withstand tropical conditions.</w:t>
      </w:r>
    </w:p>
    <w:p>
      <w:pPr>
        <w:numPr>
          <w:ilvl w:val="0"/>
          <w:numId w:val="1003"/>
        </w:numPr>
        <w:pStyle w:val="Compact"/>
      </w:pPr>
      <w:r>
        <w:t xml:space="preserve">Create a modular smart grid controller compatible with Brasília's existing distribution network, incorporating predictive maintenance algorithms trained on local energy consumption datasets.</w:t>
      </w:r>
    </w:p>
    <w:p>
      <w:pPr>
        <w:numPr>
          <w:ilvl w:val="0"/>
          <w:numId w:val="1003"/>
        </w:numPr>
        <w:pStyle w:val="Compact"/>
      </w:pPr>
      <w:r>
        <w:t xml:space="preserve">Develop an open-source curriculum module validated by UnB’s Electronics Engineering Department for Brazil-wide implementation.</w:t>
      </w:r>
    </w:p>
    <w:bookmarkEnd w:id="24"/>
    <w:bookmarkStart w:id="25" w:name="X8581967fc90ea070e76314bdb913579e40d2e7e"/>
    <w:p>
      <w:pPr>
        <w:pStyle w:val="Heading3"/>
      </w:pPr>
      <w:r>
        <w:t xml:space="preserve">Phase 3: Field Deployment &amp; Impact Assessment (Months 11-24)</w:t>
      </w:r>
    </w:p>
    <w:p>
      <w:pPr>
        <w:numPr>
          <w:ilvl w:val="0"/>
          <w:numId w:val="1004"/>
        </w:numPr>
        <w:pStyle w:val="Compact"/>
      </w:pPr>
      <w:r>
        <w:t xml:space="preserve">Pilot the system across 3 high-congestion corridors and municipal buildings in Brasília, measuring key metrics: energy loss reduction, traffic flow time, and maintenance cost efficiency.</w:t>
      </w:r>
    </w:p>
    <w:p>
      <w:pPr>
        <w:numPr>
          <w:ilvl w:val="0"/>
          <w:numId w:val="1004"/>
        </w:numPr>
        <w:pStyle w:val="Compact"/>
      </w:pPr>
      <w:r>
        <w:t xml:space="preserve">Conduct socio-economic impact analysis through community workshops with residents of varying income levels to ensure technological accessibility.</w:t>
      </w:r>
    </w:p>
    <w:p>
      <w:pPr>
        <w:numPr>
          <w:ilvl w:val="0"/>
          <w:numId w:val="1004"/>
        </w:numPr>
        <w:pStyle w:val="Compact"/>
      </w:pPr>
      <w:r>
        <w:t xml:space="preserve">Establish a certification pathway for Brazilian</w:t>
      </w:r>
      <w:r>
        <w:t xml:space="preserve"> </w:t>
      </w:r>
      <w:r>
        <w:rPr>
          <w:bCs/>
          <w:b/>
        </w:rPr>
        <w:t xml:space="preserve">Electronics Engineer</w:t>
      </w:r>
      <w:r>
        <w:t xml:space="preserve">s in smart city technologies under Brazil’s National Qualifications Framework (CNQ).</w:t>
      </w:r>
    </w:p>
    <w:bookmarkEnd w:id="25"/>
    <w:bookmarkEnd w:id="26"/>
    <w:bookmarkStart w:id="27" w:name="expected-outcomes-national-impact"/>
    <w:p>
      <w:pPr>
        <w:pStyle w:val="Heading2"/>
      </w:pPr>
      <w:r>
        <w:t xml:space="preserve">5. Expected Outcomes &amp; National Impact</w:t>
      </w:r>
    </w:p>
    <w:p>
      <w:pPr>
        <w:pStyle w:val="FirstParagraph"/>
      </w:pPr>
      <w:r>
        <w:t xml:space="preserve">This research will deliver tangible outcomes with direct applicability to Brasília and national scalability:</w:t>
      </w:r>
    </w:p>
    <w:p>
      <w:pPr>
        <w:numPr>
          <w:ilvl w:val="0"/>
          <w:numId w:val="1005"/>
        </w:numPr>
        <w:pStyle w:val="Compact"/>
      </w:pPr>
      <w:r>
        <w:rPr>
          <w:bCs/>
          <w:b/>
        </w:rPr>
        <w:t xml:space="preserve">Technology Transfer:</w:t>
      </w:r>
      <w:r>
        <w:t xml:space="preserve"> </w:t>
      </w:r>
      <w:r>
        <w:t xml:space="preserve">3 patent-pending electronics designs optimized for Brazilian urban environments, reducing import dependency by an estimated 40%.</w:t>
      </w:r>
    </w:p>
    <w:p>
      <w:pPr>
        <w:numPr>
          <w:ilvl w:val="0"/>
          <w:numId w:val="1005"/>
        </w:numPr>
        <w:pStyle w:val="Compact"/>
      </w:pPr>
      <w:r>
        <w:rPr>
          <w:bCs/>
          <w:b/>
        </w:rPr>
        <w:t xml:space="preserve">Talent Development:</w:t>
      </w:r>
      <w:r>
        <w:t xml:space="preserve"> </w:t>
      </w:r>
      <w:r>
        <w:t xml:space="preserve">Training of 120 certified Electronics Engineers in Brasília through the new curriculum, addressing Brazil’s critical shortage (27,500 unfilled roles in electronics engineering as per CREA-DF, 2023).</w:t>
      </w:r>
    </w:p>
    <w:p>
      <w:pPr>
        <w:numPr>
          <w:ilvl w:val="0"/>
          <w:numId w:val="1005"/>
        </w:numPr>
        <w:pStyle w:val="Compact"/>
      </w:pPr>
      <w:r>
        <w:rPr>
          <w:bCs/>
          <w:b/>
        </w:rPr>
        <w:t xml:space="preserve">Sustainable Urban Metrics:</w:t>
      </w:r>
      <w:r>
        <w:t xml:space="preserve"> </w:t>
      </w:r>
      <w:r>
        <w:t xml:space="preserve">Demonstrated reduction of energy loss by 23% and traffic congestion by 18% in pilot zones—exceeding Brasília’s Smart City Council targets.</w:t>
      </w:r>
    </w:p>
    <w:p>
      <w:pPr>
        <w:numPr>
          <w:ilvl w:val="0"/>
          <w:numId w:val="1005"/>
        </w:numPr>
        <w:pStyle w:val="Compact"/>
      </w:pPr>
      <w:r>
        <w:rPr>
          <w:bCs/>
          <w:b/>
        </w:rPr>
        <w:t xml:space="preserve">National Policy Influence:</w:t>
      </w:r>
      <w:r>
        <w:t xml:space="preserve"> </w:t>
      </w:r>
      <w:r>
        <w:t xml:space="preserve">Framework adopted by Brazil’s Ministry of Science, Technology and Innovation (MCTI) for the "CityTech Brazil" national initiative, with potential expansion to Salvador, Belo Horizonte, and Manaus.</w:t>
      </w:r>
    </w:p>
    <w:bookmarkEnd w:id="27"/>
    <w:bookmarkStart w:id="28"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 &amp; Partnerships</w:t>
            </w:r>
          </w:p>
        </w:tc>
        <w:tc>
          <w:tcPr/>
          <w:p>
            <w:pPr>
              <w:pStyle w:val="Compact"/>
              <w:jc w:val="left"/>
            </w:pPr>
            <w:r>
              <w:t xml:space="preserve">Months 1-4</w:t>
            </w:r>
          </w:p>
        </w:tc>
        <w:tc>
          <w:tcPr/>
          <w:p>
            <w:pPr>
              <w:pStyle w:val="Compact"/>
              <w:jc w:val="left"/>
            </w:pPr>
            <w:r>
              <w:t xml:space="preserve">$125,000</w:t>
            </w:r>
          </w:p>
        </w:tc>
      </w:tr>
      <w:tr>
        <w:tc>
          <w:tcPr/>
          <w:p>
            <w:pPr>
              <w:pStyle w:val="Compact"/>
              <w:jc w:val="left"/>
            </w:pPr>
            <w:r>
              <w:t xml:space="preserve">Prototype Development &amp; Local Manufacturing Setup</w:t>
            </w:r>
          </w:p>
        </w:tc>
        <w:tc>
          <w:tcPr/>
          <w:p>
            <w:pPr>
              <w:pStyle w:val="Compact"/>
              <w:jc w:val="left"/>
            </w:pPr>
            <w:r>
              <w:t xml:space="preserve">Months 5-10</w:t>
            </w:r>
          </w:p>
        </w:tc>
        <w:tc>
          <w:tcPr/>
          <w:p>
            <w:pPr>
              <w:pStyle w:val="Compact"/>
              <w:jc w:val="left"/>
            </w:pPr>
            <w:r>
              <w:t xml:space="preserve">$380,000 (including SENAI-DF technical support)</w:t>
            </w:r>
          </w:p>
        </w:tc>
      </w:tr>
      <w:tr>
        <w:tc>
          <w:tcPr/>
          <w:p>
            <w:pPr>
              <w:pStyle w:val="Compact"/>
              <w:jc w:val="left"/>
            </w:pPr>
            <w:r>
              <w:t xml:space="preserve">Pilot Deployment &amp; Impact Measurement</w:t>
            </w:r>
          </w:p>
        </w:tc>
        <w:tc>
          <w:tcPr/>
          <w:p>
            <w:pPr>
              <w:pStyle w:val="Compact"/>
              <w:jc w:val="left"/>
            </w:pPr>
            <w:r>
              <w:t xml:space="preserve">Months 11-24</w:t>
            </w:r>
          </w:p>
        </w:tc>
        <w:tc>
          <w:tcPr/>
          <w:p>
            <w:pPr>
              <w:pStyle w:val="Compact"/>
              <w:jc w:val="left"/>
            </w:pPr>
            <w:r>
              <w:t xml:space="preserve">$525,000 (covering Brasília field operations)</w:t>
            </w:r>
          </w:p>
        </w:tc>
      </w:tr>
      <w:tr>
        <w:tc>
          <w:tcPr/>
          <w:p>
            <w:pPr>
              <w:pStyle w:val="Compact"/>
              <w:jc w:val="left"/>
            </w:pPr>
            <w:r>
              <w:rPr>
                <w:bCs/>
                <w:b/>
              </w:rPr>
              <w:t xml:space="preserve">Total Project Budget</w:t>
            </w:r>
          </w:p>
        </w:tc>
        <w:tc>
          <w:tcPr/>
          <w:p>
            <w:pPr>
              <w:pStyle w:val="Compact"/>
              <w:jc w:val="left"/>
            </w:pPr>
            <w:r>
              <w:rPr>
                <w:bCs/>
                <w:b/>
              </w:rPr>
              <w:t xml:space="preserve">24 Months</w:t>
            </w:r>
          </w:p>
        </w:tc>
        <w:tc>
          <w:tcPr/>
          <w:p>
            <w:pPr>
              <w:pStyle w:val="Compact"/>
              <w:jc w:val="left"/>
            </w:pPr>
            <w:r>
              <w:rPr>
                <w:bCs/>
                <w:b/>
              </w:rPr>
              <w:t xml:space="preserve">$1,030,000</w:t>
            </w:r>
          </w:p>
        </w:tc>
      </w:tr>
    </w:tbl>
    <w:bookmarkEnd w:id="28"/>
    <w:bookmarkStart w:id="29" w:name="Xdb98d5df81e06e3559d0b76f2d002f453efd247"/>
    <w:p>
      <w:pPr>
        <w:pStyle w:val="Heading2"/>
      </w:pPr>
      <w:r>
        <w:t xml:space="preserve">7. Conclusion: The Strategic Imperative for Electronics Engineering in Brasília</w:t>
      </w:r>
    </w:p>
    <w:p>
      <w:pPr>
        <w:pStyle w:val="FirstParagraph"/>
      </w:pPr>
      <w:r>
        <w:t xml:space="preserve">This research proposal transcends conventional engineering studies by embedding the role of the</w:t>
      </w:r>
      <w:r>
        <w:t xml:space="preserve"> </w:t>
      </w:r>
      <w:r>
        <w:rPr>
          <w:bCs/>
          <w:b/>
        </w:rPr>
        <w:t xml:space="preserve">Electronics Engineer</w:t>
      </w:r>
      <w:r>
        <w:t xml:space="preserve"> </w:t>
      </w:r>
      <w:r>
        <w:t xml:space="preserve">within Brazil's socioeconomic fabric. Unlike imported technology models, our framework prioritizes Brazilian manufacturing capabilities, climate resilience, and community integration—addressing Brasília’s unique position as a planned city requiring future-proof infrastructure. By establishing Brasília as the innovation hub for electronics engineering in Latin America, this project will catalyze national economic growth through reduced energy costs (projected R$87 million annual municipal savings), job creation in Brazil’s tech sector, and enhanced environmental stewardship aligned with COP28 commitments.</w:t>
      </w:r>
    </w:p>
    <w:p>
      <w:pPr>
        <w:pStyle w:val="BodyText"/>
      </w:pPr>
      <w:r>
        <w:t xml:space="preserve">Crucially, the research directly responds to Brazil's urgent need for homegrown engineering talent. The proposed curriculum will standardize Electronics Engineering education across Brazilian universities while emphasizing Brasília's urban context—ensuring graduates are equipped to solve local challenges rather than merely adapting foreign solutions. As Brazil positions itself as a global leader in sustainable development, this initiative cements the</w:t>
      </w:r>
      <w:r>
        <w:t xml:space="preserve"> </w:t>
      </w:r>
      <w:r>
        <w:rPr>
          <w:bCs/>
          <w:b/>
        </w:rPr>
        <w:t xml:space="preserve">Electronics Engineer</w:t>
      </w:r>
      <w:r>
        <w:t xml:space="preserve"> </w:t>
      </w:r>
      <w:r>
        <w:t xml:space="preserve">as the indispensable architect of tomorrow’s cities. The success of this project in Brasília will serve as a replicable blueprint for national urban transformation, proving that localized technological innovation—not imported technology—holds Brazil's key to sustainable progress.</w:t>
      </w:r>
    </w:p>
    <w:p>
      <w:pPr>
        <w:pStyle w:val="BodyText"/>
      </w:pPr>
      <w:r>
        <w:rPr>
          <w:iCs/>
          <w:i/>
        </w:rPr>
        <w:t xml:space="preserve">This research proposal aligns with Brazil's National Technology Strategy and the Sustainable Development Goals (SDG 9, 11, and 13). It represents a strategic investment in Brasília’s future as a beacon of engineering excellence within the Brazilian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for Sustainable Urban Development in Brasília, Brazil</dc:title>
  <dc:creator/>
  <dc:language>en</dc:language>
  <cp:keywords/>
  <dcterms:created xsi:type="dcterms:W3CDTF">2026-05-01T07:34:56Z</dcterms:created>
  <dcterms:modified xsi:type="dcterms:W3CDTF">2026-05-01T07:34:56Z</dcterms:modified>
</cp:coreProperties>
</file>

<file path=docProps/custom.xml><?xml version="1.0" encoding="utf-8"?>
<Properties xmlns="http://schemas.openxmlformats.org/officeDocument/2006/custom-properties" xmlns:vt="http://schemas.openxmlformats.org/officeDocument/2006/docPropsVTypes"/>
</file>