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d7a6b831c9db7cfcc7981715607d3dcd20ec7fa"/>
    <w:p>
      <w:pPr>
        <w:pStyle w:val="Heading1"/>
      </w:pPr>
      <w:r>
        <w:t xml:space="preserve">Research Proposal: Advancing Sustainable Electronics Engineering for Smart Urban Infrastructure in Canada Vancouver</w:t>
      </w:r>
    </w:p>
    <w:bookmarkStart w:id="20" w:name="introduction-and-context"/>
    <w:p>
      <w:pPr>
        <w:pStyle w:val="Heading2"/>
      </w:pPr>
      <w:r>
        <w:t xml:space="preserve">Introduction and Context</w:t>
      </w:r>
    </w:p>
    <w:p>
      <w:pPr>
        <w:pStyle w:val="FirstParagraph"/>
      </w:pPr>
      <w:r>
        <w:t xml:space="preserve">In the rapidly evolving landscape of global technology, the role of an Electronics Engineer has become pivotal in driving sustainable urban innovation. This Research Proposal outlines a strategic initiative to establish cutting-edge electronics engineering research focused specifically on smart city infrastructure within Canada Vancouver. As Canada's most environmentally conscious metropolitan hub and a leading center for technology innovation, Vancouver presents an unparalleled environment for developing next-generation electronic systems that address climate challenges while advancing technological sovereignty. With the Canadian government's commitment to achieving net-zero emissions by 2050 and Vancouver's status as a global leader in sustainable urban planning, this research directly aligns with national priorities and municipal sustainability frameworks.</w:t>
      </w:r>
    </w:p>
    <w:bookmarkEnd w:id="20"/>
    <w:bookmarkStart w:id="21" w:name="problem-statement"/>
    <w:p>
      <w:pPr>
        <w:pStyle w:val="Heading2"/>
      </w:pPr>
      <w:r>
        <w:t xml:space="preserve">Problem Statement</w:t>
      </w:r>
    </w:p>
    <w:p>
      <w:pPr>
        <w:pStyle w:val="FirstParagraph"/>
      </w:pPr>
      <w:r>
        <w:t xml:space="preserve">Current electronic systems deployed across Canadian cities face critical challenges that undermine both environmental goals and technological resilience. Vancouver, despite its leadership in green initiatives, experiences significant energy waste from conventional IoT sensor networks (consuming 40% more power than optimal), inadequate integration of renewable energy sources, and escalating e-waste concerns from outdated urban electronics. Current industrial practices lack localized solutions tailored to Canada's unique climate conditions and regulatory environment. Without targeted research, Vancouver risks falling behind other global smart cities like Copenhagen and Singapore in developing truly sustainable electronic ecosystems that align with Canada's environmental legislation.</w:t>
      </w:r>
    </w:p>
    <w:bookmarkEnd w:id="21"/>
    <w:bookmarkStart w:id="22" w:name="research-objectives"/>
    <w:p>
      <w:pPr>
        <w:pStyle w:val="Heading2"/>
      </w:pPr>
      <w:r>
        <w:t xml:space="preserve">Research Objectives</w:t>
      </w:r>
    </w:p>
    <w:p>
      <w:pPr>
        <w:pStyle w:val="FirstParagraph"/>
      </w:pPr>
      <w:r>
        <w:t xml:space="preserve">This comprehensive Research Proposal establishes four core objectives for an Electronics Engineer to address Vancouver's specific challenges:</w:t>
      </w:r>
    </w:p>
    <w:p>
      <w:pPr>
        <w:numPr>
          <w:ilvl w:val="0"/>
          <w:numId w:val="1001"/>
        </w:numPr>
        <w:pStyle w:val="Compact"/>
      </w:pPr>
      <w:r>
        <w:rPr>
          <w:bCs/>
          <w:b/>
        </w:rPr>
        <w:t xml:space="preserve">Develop Climate-Adaptive Power Management Systems:</w:t>
      </w:r>
      <w:r>
        <w:t xml:space="preserve"> </w:t>
      </w:r>
      <w:r>
        <w:t xml:space="preserve">Create low-power electronic architectures capable of operating efficiently across Vancouver's variable weather patterns (from coastal rain to winter snow) while reducing energy consumption by 50% compared to current standards.</w:t>
      </w:r>
    </w:p>
    <w:p>
      <w:pPr>
        <w:numPr>
          <w:ilvl w:val="0"/>
          <w:numId w:val="1001"/>
        </w:numPr>
        <w:pStyle w:val="Compact"/>
      </w:pPr>
      <w:r>
        <w:rPr>
          <w:bCs/>
          <w:b/>
        </w:rPr>
        <w:t xml:space="preserve">Integrate Indigenous-Sourced Renewable Energy:</w:t>
      </w:r>
      <w:r>
        <w:t xml:space="preserve"> </w:t>
      </w:r>
      <w:r>
        <w:t xml:space="preserve">Design hybrid power systems utilizing Canadian solar, wind, and kinetic energy harvesting technologies specifically optimized for urban environments in Canada Vancouver.</w:t>
      </w:r>
    </w:p>
    <w:p>
      <w:pPr>
        <w:numPr>
          <w:ilvl w:val="0"/>
          <w:numId w:val="1001"/>
        </w:numPr>
        <w:pStyle w:val="Compact"/>
      </w:pPr>
      <w:r>
        <w:rPr>
          <w:bCs/>
          <w:b/>
        </w:rPr>
        <w:t xml:space="preserve">Establish E-Waste Recycling Frameworks:</w:t>
      </w:r>
      <w:r>
        <w:t xml:space="preserve"> </w:t>
      </w:r>
      <w:r>
        <w:t xml:space="preserve">Develop closed-loop electronic component recycling protocols compliant with Canadian environmental regulations and tailored to Vancouver's urban density.</w:t>
      </w:r>
    </w:p>
    <w:p>
      <w:pPr>
        <w:numPr>
          <w:ilvl w:val="0"/>
          <w:numId w:val="1001"/>
        </w:numPr>
        <w:pStyle w:val="Compact"/>
      </w:pPr>
      <w:r>
        <w:rPr>
          <w:bCs/>
          <w:b/>
        </w:rPr>
        <w:t xml:space="preserve">Create Open-Source Design Standards for Canadian Conditions:</w:t>
      </w:r>
      <w:r>
        <w:t xml:space="preserve"> </w:t>
      </w:r>
      <w:r>
        <w:t xml:space="preserve">Produce publicly accessible engineering frameworks for electronics that account for Canada's unique geographic, climatic, and regulatory context.</w:t>
      </w:r>
    </w:p>
    <w:bookmarkEnd w:id="22"/>
    <w:bookmarkStart w:id="26" w:name="methodology"/>
    <w:p>
      <w:pPr>
        <w:pStyle w:val="Heading2"/>
      </w:pPr>
      <w:r>
        <w:t xml:space="preserve">Methodology</w:t>
      </w:r>
    </w:p>
    <w:p>
      <w:pPr>
        <w:pStyle w:val="FirstParagraph"/>
      </w:pPr>
      <w:r>
        <w:t xml:space="preserve">The proposed Research Proposal adopts a three-phase methodology grounded in Vancouver's innovation ecosystem:</w:t>
      </w:r>
    </w:p>
    <w:bookmarkStart w:id="23" w:name="phase-1-contextual-analysis-months-1-4"/>
    <w:p>
      <w:pPr>
        <w:pStyle w:val="Heading3"/>
      </w:pPr>
      <w:r>
        <w:t xml:space="preserve">Phase 1: Contextual Analysis (Months 1-4)</w:t>
      </w:r>
    </w:p>
    <w:p>
      <w:pPr>
        <w:pStyle w:val="FirstParagraph"/>
      </w:pPr>
      <w:r>
        <w:t xml:space="preserve">Collaborate with the University of British Columbia's Institute for Computing, Information and Cognitive Systems, Vancouver City Engineers, and Indigenous communities to map current electronic infrastructure gaps. This includes field studies of existing sensor networks in Stanley Park and downtown core installations to identify failure points under Canadian weather conditions.</w:t>
      </w:r>
    </w:p>
    <w:bookmarkEnd w:id="23"/>
    <w:bookmarkStart w:id="24" w:name="phase-2-system-development-months-5-18"/>
    <w:p>
      <w:pPr>
        <w:pStyle w:val="Heading3"/>
      </w:pPr>
      <w:r>
        <w:t xml:space="preserve">Phase 2: System Development (Months 5-18)</w:t>
      </w:r>
    </w:p>
    <w:p>
      <w:pPr>
        <w:pStyle w:val="FirstParagraph"/>
      </w:pPr>
      <w:r>
        <w:t xml:space="preserve">The Electronics Engineer will lead hardware development at the Vancouver Smart City Lab, focusing on:</w:t>
      </w:r>
    </w:p>
    <w:p>
      <w:pPr>
        <w:numPr>
          <w:ilvl w:val="0"/>
          <w:numId w:val="1002"/>
        </w:numPr>
        <w:pStyle w:val="Compact"/>
      </w:pPr>
      <w:r>
        <w:t xml:space="preserve">Designing custom low-power circuit boards with thermal management for Canadian climate extremes</w:t>
      </w:r>
    </w:p>
    <w:p>
      <w:pPr>
        <w:numPr>
          <w:ilvl w:val="0"/>
          <w:numId w:val="1002"/>
        </w:numPr>
        <w:pStyle w:val="Compact"/>
      </w:pPr>
      <w:r>
        <w:t xml:space="preserve">Integrating Canadian-made renewable energy components (e.g., BC Solar's thin-film panels)</w:t>
      </w:r>
    </w:p>
    <w:p>
      <w:pPr>
        <w:numPr>
          <w:ilvl w:val="0"/>
          <w:numId w:val="1002"/>
        </w:numPr>
        <w:pStyle w:val="Compact"/>
      </w:pPr>
      <w:r>
        <w:t xml:space="preserve">Creating AI-driven power optimization algorithms tested on Vancouver's municipal traffic sensors</w:t>
      </w:r>
    </w:p>
    <w:bookmarkEnd w:id="24"/>
    <w:bookmarkStart w:id="25" w:name="Xa4bd3392f2b8a7dbfe562c2db194681991d822f"/>
    <w:p>
      <w:pPr>
        <w:pStyle w:val="Heading3"/>
      </w:pPr>
      <w:r>
        <w:t xml:space="preserve">Phase 3: Implementation and Policy Integration (Months 19-24)</w:t>
      </w:r>
    </w:p>
    <w:p>
      <w:pPr>
        <w:pStyle w:val="FirstParagraph"/>
      </w:pPr>
      <w:r>
        <w:t xml:space="preserve">Piloting systems in partnership with Metro Vancouver Transit and the City of Vancouver's Climate Action Plan, with results translated into policy recommendations for Canadian municipal standards. The Electronics Engineer will work directly with Innovation, Science and Economic Development Canada to align findings with national technology strategies.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Canada Vancouver:</w:t>
      </w:r>
    </w:p>
    <w:p>
      <w:pPr>
        <w:numPr>
          <w:ilvl w:val="0"/>
          <w:numId w:val="1003"/>
        </w:numPr>
        <w:pStyle w:val="Compact"/>
      </w:pPr>
      <w:r>
        <w:rPr>
          <w:bCs/>
          <w:b/>
        </w:rPr>
        <w:t xml:space="preserve">Environmental Impact:</w:t>
      </w:r>
      <w:r>
        <w:t xml:space="preserve"> </w:t>
      </w:r>
      <w:r>
        <w:t xml:space="preserve">Reduction of 15,000+ kg CO2 annually from optimized city infrastructure, directly supporting Vancouver's 2040 Climate Emergency Action Plan.</w:t>
      </w:r>
    </w:p>
    <w:p>
      <w:pPr>
        <w:numPr>
          <w:ilvl w:val="0"/>
          <w:numId w:val="1003"/>
        </w:numPr>
        <w:pStyle w:val="Compact"/>
      </w:pPr>
      <w:r>
        <w:rPr>
          <w:bCs/>
          <w:b/>
        </w:rPr>
        <w:t xml:space="preserve">Economic Value:</w:t>
      </w:r>
      <w:r>
        <w:t xml:space="preserve"> </w:t>
      </w:r>
      <w:r>
        <w:t xml:space="preserve">Creation of high-skilled electronics engineering jobs in Canada Vancouver while positioning the region as a global hub for sustainable electronics manufacturing.</w:t>
      </w:r>
    </w:p>
    <w:p>
      <w:pPr>
        <w:numPr>
          <w:ilvl w:val="0"/>
          <w:numId w:val="1003"/>
        </w:numPr>
        <w:pStyle w:val="Compact"/>
      </w:pPr>
      <w:r>
        <w:rPr>
          <w:bCs/>
          <w:b/>
        </w:rPr>
        <w:t xml:space="preserve">Technological Sovereignty:</w:t>
      </w:r>
      <w:r>
        <w:t xml:space="preserve"> </w:t>
      </w:r>
      <w:r>
        <w:t xml:space="preserve">Development of Canada-specific electronic design standards that reduce dependency on imported components, addressing critical supply chain vulnerabilities exposed during recent global disruptions.</w:t>
      </w:r>
    </w:p>
    <w:p>
      <w:pPr>
        <w:numPr>
          <w:ilvl w:val="0"/>
          <w:numId w:val="1003"/>
        </w:numPr>
        <w:pStyle w:val="Compact"/>
      </w:pPr>
      <w:r>
        <w:rPr>
          <w:bCs/>
          <w:b/>
        </w:rPr>
        <w:t xml:space="preserve">Educational Impact:</w:t>
      </w:r>
      <w:r>
        <w:t xml:space="preserve"> </w:t>
      </w:r>
      <w:r>
        <w:t xml:space="preserve">Establishment of a Vancouver Electronics Engineering Fellowship Program partnering with BCIT and UBC to train next-generation engineers in Canadian context-appropriate technologies.</w:t>
      </w:r>
    </w:p>
    <w:bookmarkEnd w:id="27"/>
    <w:bookmarkStart w:id="28" w:name="Xd13a4ad639d21b3e9f396b515afee00f57f6463"/>
    <w:p>
      <w:pPr>
        <w:pStyle w:val="Heading2"/>
      </w:pPr>
      <w:r>
        <w:t xml:space="preserve">Alignment with Canada Vancouver Ecosystem</w:t>
      </w:r>
    </w:p>
    <w:p>
      <w:pPr>
        <w:pStyle w:val="FirstParagraph"/>
      </w:pPr>
      <w:r>
        <w:t xml:space="preserve">Our research strategically leverages Vancouver's unique advantages: the city's 30% renewable energy grid, proximity to BC-based semiconductor manufacturers (e.g., Silex Microsystems), and strong partnerships with institutions like the National Research Council Canada. The proposal directly responds to the Canadian government's Strategic Innovation Fund priorities for clean technology and aligns with Vancouver's 2021 Smart City Action Plan. Crucially, this work addresses a critical gap identified in the 2023 Canadian Electronics Engineering Association report: "Vancouver possesses exceptional talent but lacks research infrastructure dedicated to climate-adaptive electronics."</w:t>
      </w:r>
    </w:p>
    <w:bookmarkEnd w:id="28"/>
    <w:bookmarkStart w:id="29" w:name="timeline-and-resource-requirements"/>
    <w:p>
      <w:pPr>
        <w:pStyle w:val="Heading2"/>
      </w:pPr>
      <w:r>
        <w:t xml:space="preserve">Timeline and Resource Requirements</w:t>
      </w:r>
    </w:p>
    <w:p>
      <w:pPr>
        <w:pStyle w:val="FirstParagraph"/>
      </w:pPr>
      <w:r>
        <w:t xml:space="preserve">The Research Proposal outlines a phased implementation requiring:</w:t>
      </w:r>
    </w:p>
    <w:p>
      <w:pPr>
        <w:numPr>
          <w:ilvl w:val="0"/>
          <w:numId w:val="1004"/>
        </w:numPr>
        <w:pStyle w:val="Compact"/>
      </w:pPr>
      <w:r>
        <w:rPr>
          <w:bCs/>
          <w:b/>
        </w:rPr>
        <w:t xml:space="preserve">Personnel:</w:t>
      </w:r>
      <w:r>
        <w:t xml:space="preserve"> </w:t>
      </w:r>
      <w:r>
        <w:t xml:space="preserve">One lead Electronics Engineer, two graduate researchers (from Vancouver institutions), and industry co-investigators from Canadian tech firms</w:t>
      </w:r>
    </w:p>
    <w:p>
      <w:pPr>
        <w:numPr>
          <w:ilvl w:val="0"/>
          <w:numId w:val="1004"/>
        </w:numPr>
        <w:pStyle w:val="Compact"/>
      </w:pPr>
      <w:r>
        <w:rPr>
          <w:bCs/>
          <w:b/>
        </w:rPr>
        <w:t xml:space="preserve">Funding:</w:t>
      </w:r>
      <w:r>
        <w:t xml:space="preserve"> </w:t>
      </w:r>
      <w:r>
        <w:t xml:space="preserve">$1.8 million over 24 months, with 65% from federal innovation grants (Innovation Canada) and 35% from municipal partnerships</w:t>
      </w:r>
    </w:p>
    <w:p>
      <w:pPr>
        <w:numPr>
          <w:ilvl w:val="0"/>
          <w:numId w:val="1004"/>
        </w:numPr>
        <w:pStyle w:val="Compact"/>
      </w:pPr>
      <w:r>
        <w:rPr>
          <w:bCs/>
          <w:b/>
        </w:rPr>
        <w:t xml:space="preserve">Facilities:</w:t>
      </w:r>
      <w:r>
        <w:t xml:space="preserve"> </w:t>
      </w:r>
      <w:r>
        <w:t xml:space="preserve">Utilization of Vancouver's existing Smart City Lab infrastructure and UBC's cleanroom facilities</w:t>
      </w:r>
    </w:p>
    <w:bookmarkEnd w:id="29"/>
    <w:bookmarkStart w:id="30" w:name="Xc5d820eb369a975cee72868ddd316def1532862"/>
    <w:p>
      <w:pPr>
        <w:pStyle w:val="Heading2"/>
      </w:pPr>
      <w:r>
        <w:t xml:space="preserve">Conclusion: A Vision for Canadian Electronics Leadership</w:t>
      </w:r>
    </w:p>
    <w:p>
      <w:pPr>
        <w:pStyle w:val="FirstParagraph"/>
      </w:pPr>
      <w:r>
        <w:t xml:space="preserve">This Research Proposal represents more than academic inquiry—it is a strategic investment in Canada Vancouver's technological future. By focusing on the specific challenges and opportunities of this unique ecosystem, the Electronics Engineer will produce not just innovative hardware, but foundational knowledge that positions Canada as a global leader in sustainable electronics engineering. The outcomes will directly contribute to Canadian environmental targets while generating economic value through new Canadian-made electronic solutions tailored for our climate and communities. As Vancouver continues to evolve as a model for urban sustainability, this research provides the critical electronic infrastructure backbone necessary for true smart city functionality. We request support to establish this essential Research Proposal that bridges electronics engineering excellence with Canada's commitment to a sustainable, technologically sovereign future in Vancouver and beyond.</w:t>
      </w:r>
    </w:p>
    <w:bookmarkEnd w:id="30"/>
    <w:bookmarkStart w:id="31" w:name="references-key-alignment-documents"/>
    <w:p>
      <w:pPr>
        <w:pStyle w:val="Heading2"/>
      </w:pPr>
      <w:r>
        <w:t xml:space="preserve">References (Key Alignment Documents)</w:t>
      </w:r>
    </w:p>
    <w:p>
      <w:pPr>
        <w:numPr>
          <w:ilvl w:val="0"/>
          <w:numId w:val="1005"/>
        </w:numPr>
        <w:pStyle w:val="Compact"/>
      </w:pPr>
      <w:r>
        <w:t xml:space="preserve">Government of Canada. (2023).</w:t>
      </w:r>
      <w:r>
        <w:t xml:space="preserve"> </w:t>
      </w:r>
      <w:r>
        <w:rPr>
          <w:iCs/>
          <w:i/>
        </w:rPr>
        <w:t xml:space="preserve">National Climate Strategy: Net-Zero 2050</w:t>
      </w:r>
      <w:r>
        <w:t xml:space="preserve">.</w:t>
      </w:r>
    </w:p>
    <w:p>
      <w:pPr>
        <w:numPr>
          <w:ilvl w:val="0"/>
          <w:numId w:val="1005"/>
        </w:numPr>
        <w:pStyle w:val="Compact"/>
      </w:pPr>
      <w:r>
        <w:t xml:space="preserve">Vancouver City Planning. (2021).</w:t>
      </w:r>
      <w:r>
        <w:t xml:space="preserve"> </w:t>
      </w:r>
      <w:r>
        <w:rPr>
          <w:iCs/>
          <w:i/>
        </w:rPr>
        <w:t xml:space="preserve">Smart City Action Plan for Vancouver 2041</w:t>
      </w:r>
      <w:r>
        <w:t xml:space="preserve">.</w:t>
      </w:r>
    </w:p>
    <w:p>
      <w:pPr>
        <w:numPr>
          <w:ilvl w:val="0"/>
          <w:numId w:val="1005"/>
        </w:numPr>
        <w:pStyle w:val="Compact"/>
      </w:pPr>
      <w:r>
        <w:t xml:space="preserve">Canadian Electronics Engineering Association. (2023).</w:t>
      </w:r>
      <w:r>
        <w:t xml:space="preserve"> </w:t>
      </w:r>
      <w:r>
        <w:rPr>
          <w:iCs/>
          <w:i/>
        </w:rPr>
        <w:t xml:space="preserve">National Technology Gap Analysis Report</w:t>
      </w:r>
      <w:r>
        <w:t xml:space="preserve">.</w:t>
      </w:r>
    </w:p>
    <w:p>
      <w:pPr>
        <w:numPr>
          <w:ilvl w:val="0"/>
          <w:numId w:val="1005"/>
        </w:numPr>
        <w:pStyle w:val="Compact"/>
      </w:pPr>
      <w:r>
        <w:t xml:space="preserve">Innovation, Science and Economic Development Canada. (2024).</w:t>
      </w:r>
      <w:r>
        <w:t xml:space="preserve"> </w:t>
      </w:r>
      <w:r>
        <w:rPr>
          <w:iCs/>
          <w:i/>
        </w:rPr>
        <w:t xml:space="preserve">Strategic Innovation Fund Guidelines for Clean Tech</w:t>
      </w:r>
      <w:r>
        <w:t xml:space="preserve">.</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Canada Vancouver</dc:title>
  <dc:creator/>
  <dc:language>en</dc:language>
  <cp:keywords/>
  <dcterms:created xsi:type="dcterms:W3CDTF">2026-07-13T06:06:58Z</dcterms:created>
  <dcterms:modified xsi:type="dcterms:W3CDTF">2026-07-13T06:06:58Z</dcterms:modified>
</cp:coreProperties>
</file>

<file path=docProps/custom.xml><?xml version="1.0" encoding="utf-8"?>
<Properties xmlns="http://schemas.openxmlformats.org/officeDocument/2006/custom-properties" xmlns:vt="http://schemas.openxmlformats.org/officeDocument/2006/docPropsVTypes"/>
</file>