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IoT-Based</w:t>
      </w:r>
      <w:r>
        <w:t xml:space="preserve"> </w:t>
      </w:r>
      <w:r>
        <w:t xml:space="preserve">Air</w:t>
      </w:r>
      <w:r>
        <w:t xml:space="preserve"> </w:t>
      </w:r>
      <w:r>
        <w:t xml:space="preserve">Quality</w:t>
      </w:r>
      <w:r>
        <w:t xml:space="preserve"> </w:t>
      </w:r>
      <w:r>
        <w:t xml:space="preserve">Monitoring</w:t>
      </w:r>
      <w:r>
        <w:t xml:space="preserve"> </w:t>
      </w:r>
      <w:r>
        <w:t xml:space="preserve">System</w:t>
      </w:r>
      <w:r>
        <w:t xml:space="preserve"> </w:t>
      </w:r>
      <w:r>
        <w:t xml:space="preserve">for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1" w:name="X65a235dee44e502eaddc794f1ca04cd1a3803ed"/>
    <w:p>
      <w:pPr>
        <w:pStyle w:val="Heading1"/>
      </w:pPr>
      <w:r>
        <w:t xml:space="preserve">Research Proposal: Development of an Affordable IoT Network for Real-Time Air Quality Monitoring in Chile Santiago</w:t>
      </w:r>
    </w:p>
    <w:bookmarkStart w:id="20" w:name="introduction-and-background"/>
    <w:p>
      <w:pPr>
        <w:pStyle w:val="Heading2"/>
      </w:pPr>
      <w:r>
        <w:t xml:space="preserve">Introduction and Background</w:t>
      </w:r>
    </w:p>
    <w:p>
      <w:pPr>
        <w:pStyle w:val="FirstParagraph"/>
      </w:pPr>
      <w:r>
        <w:t xml:space="preserve">Santiago, the capital city of Chile, faces severe air pollution challenges that significantly impact public health and urban sustainability. With over 7 million residents concentrated in a basin surrounded by Andes mountains, Santiago experiences hazardous particulate matter (PM2.5) levels during winter months, leading to respiratory illnesses and economic losses exceeding $1 billion annually according to the World Health Organization (WHO). Current air quality monitoring infrastructure in</w:t>
      </w:r>
      <w:r>
        <w:t xml:space="preserve"> </w:t>
      </w:r>
      <w:r>
        <w:rPr>
          <w:bCs/>
          <w:b/>
        </w:rPr>
        <w:t xml:space="preserve">Chile Santiago</w:t>
      </w:r>
      <w:r>
        <w:t xml:space="preserve"> </w:t>
      </w:r>
      <w:r>
        <w:t xml:space="preserve">relies on sparse government-operated stations with high operational costs, creating critical data gaps across residential neighborhoods. This research proposes a novel solution led by an experienced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, focusing on developing a low-cost, scalable Internet of Things (IoT) sensor network to revolutionize air quality monitoring in Chile Santiago.</w:t>
      </w:r>
    </w:p>
    <w:bookmarkEnd w:id="20"/>
    <w:bookmarkStart w:id="21" w:name="problem-statement"/>
    <w:p>
      <w:pPr>
        <w:pStyle w:val="Heading2"/>
      </w:pPr>
      <w:r>
        <w:t xml:space="preserve">Problem Statement</w:t>
      </w:r>
    </w:p>
    <w:p>
      <w:pPr>
        <w:pStyle w:val="FirstParagraph"/>
      </w:pPr>
      <w:r>
        <w:t xml:space="preserve">The existing air quality monitoring framework in Chile Santiago suffers from three critical limitations: (1) insufficient spatial coverage with only 15 fixed stations across the metropolitan region; (2) prohibitive costs for expanding infrastructure ($80,000 per station); and (3) delayed data reporting exceeding 24 hours. These constraints prevent real-time public alerts and evidence-based policy interventions. A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addressing these gaps is urgently needed to empower Santiago’s citizens and environmental agencies with granular pollution insights.</w:t>
      </w:r>
    </w:p>
    <w:bookmarkEnd w:id="21"/>
    <w:bookmarkStart w:id="22" w:name="research-objectives"/>
    <w:p>
      <w:pPr>
        <w:pStyle w:val="Heading2"/>
      </w:pPr>
      <w:r>
        <w:t xml:space="preserve">Research Objectives</w:t>
      </w:r>
    </w:p>
    <w:p>
      <w:pPr>
        <w:numPr>
          <w:ilvl w:val="0"/>
          <w:numId w:val="1001"/>
        </w:numPr>
        <w:pStyle w:val="Compact"/>
      </w:pPr>
      <w:r>
        <w:t xml:space="preserve">To design and prototype an affordable (&lt;$50/unit) IoT air quality sensor module using commercial-off-the-shelf components optimized for Santiago's climate conditions.</w:t>
      </w:r>
    </w:p>
    <w:p>
      <w:pPr>
        <w:numPr>
          <w:ilvl w:val="0"/>
          <w:numId w:val="1001"/>
        </w:numPr>
        <w:pStyle w:val="Compact"/>
      </w:pPr>
      <w:r>
        <w:t xml:space="preserve">To develop a cloud-based data platform enabling real-time visualization of pollution hotspots across Chile Santiago, integrated with municipal emergency response systems.</w:t>
      </w:r>
    </w:p>
    <w:p>
      <w:pPr>
        <w:numPr>
          <w:ilvl w:val="0"/>
          <w:numId w:val="1001"/>
        </w:numPr>
        <w:pStyle w:val="Compact"/>
      </w:pPr>
      <w:r>
        <w:t xml:space="preserve">To validate sensor accuracy against EPA-certified reference monitors across diverse Santiago neighborhoods (e.g., Las Condes, Pudahuel, Recoleta).</w:t>
      </w:r>
    </w:p>
    <w:p>
      <w:pPr>
        <w:numPr>
          <w:ilvl w:val="0"/>
          <w:numId w:val="1001"/>
        </w:numPr>
        <w:pStyle w:val="Compact"/>
      </w:pPr>
      <w:r>
        <w:t xml:space="preserve">To establish a sustainable deployment model for community-led sensor networks in collaboration with Chilean environmental NGOs.</w:t>
      </w:r>
    </w:p>
    <w:bookmarkEnd w:id="22"/>
    <w:bookmarkStart w:id="23" w:name="literature-review-and-innovation"/>
    <w:p>
      <w:pPr>
        <w:pStyle w:val="Heading2"/>
      </w:pPr>
      <w:r>
        <w:t xml:space="preserve">Literature Review and Innovation</w:t>
      </w:r>
    </w:p>
    <w:p>
      <w:pPr>
        <w:pStyle w:val="FirstParagraph"/>
      </w:pPr>
      <w:r>
        <w:t xml:space="preserve">While IoT air quality systems exist globally (e.g., PurpleAir in the US), they fail to address Santiago-specific challenges: high UV radiation degrading sensors, frequent power outages requiring energy-harvesting solutions, and Spanish-language data accessibility needs. Our research bridges this gap through three innovations: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Climate-Adaptive Sensor Design:</w:t>
      </w:r>
      <w:r>
        <w:t xml:space="preserve"> </w:t>
      </w:r>
      <w:r>
        <w:t xml:space="preserve">Incorporating UV-resistant coatings and passive cooling mechanisms developed in partnership with the University of Chile’s Electronics Engineering Department.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Solar-Powered Edge Processing:</w:t>
      </w:r>
      <w:r>
        <w:t xml:space="preserve"> </w:t>
      </w:r>
      <w:r>
        <w:t xml:space="preserve">An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-designed circuit board enabling 72-hour data buffering during power interruptions, critical for Santiago's grid instability.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Cross-Platform Data Integration:</w:t>
      </w:r>
      <w:r>
        <w:t xml:space="preserve"> </w:t>
      </w:r>
      <w:r>
        <w:t xml:space="preserve">APIs connecting sensor networks with Chile’s National Environmental Institute (CONAMA) and Santiago’s public health portal for unified citizen access.</w:t>
      </w:r>
    </w:p>
    <w:bookmarkEnd w:id="23"/>
    <w:bookmarkStart w:id="27" w:name="methodology"/>
    <w:p>
      <w:pPr>
        <w:pStyle w:val="Heading2"/>
      </w:pPr>
      <w:r>
        <w:t xml:space="preserve">Methodology</w:t>
      </w:r>
    </w:p>
    <w:p>
      <w:pPr>
        <w:pStyle w:val="FirstParagraph"/>
      </w:pPr>
      <w:r>
        <w:t xml:space="preserve">This 18-month project follows a three-phase methodology:</w:t>
      </w:r>
    </w:p>
    <w:bookmarkStart w:id="24" w:name="phase-1-sensor-development-months-1-6"/>
    <w:p>
      <w:pPr>
        <w:pStyle w:val="Heading3"/>
      </w:pPr>
      <w:r>
        <w:t xml:space="preserve">Phase 1: Sensor Development (Months 1-6)</w:t>
      </w:r>
    </w:p>
    <w:p>
      <w:pPr>
        <w:numPr>
          <w:ilvl w:val="0"/>
          <w:numId w:val="1003"/>
        </w:numPr>
        <w:pStyle w:val="Compact"/>
      </w:pPr>
      <w:r>
        <w:t xml:space="preserve">Component selection: Testing low-cost PM sensors (e.g., SDS011, PMS5003) against Chilean air composition standards</w:t>
      </w:r>
    </w:p>
    <w:p>
      <w:pPr>
        <w:numPr>
          <w:ilvl w:val="0"/>
          <w:numId w:val="1003"/>
        </w:numPr>
        <w:pStyle w:val="Compact"/>
      </w:pPr>
      <w:r>
        <w:t xml:space="preserve">Circuit design: Creating a PCB with ESP32 microcontroller, LoRaWAN communication, and solar charging (led by the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)</w:t>
      </w:r>
    </w:p>
    <w:p>
      <w:pPr>
        <w:numPr>
          <w:ilvl w:val="0"/>
          <w:numId w:val="1003"/>
        </w:numPr>
        <w:pStyle w:val="Compact"/>
      </w:pPr>
      <w:r>
        <w:t xml:space="preserve">Environmental validation: Field testing in Santiago’s La Reina district under simulated winter pollution conditions</w:t>
      </w:r>
    </w:p>
    <w:bookmarkEnd w:id="24"/>
    <w:bookmarkStart w:id="25" w:name="phase-2-network-deployment-months-7-12"/>
    <w:p>
      <w:pPr>
        <w:pStyle w:val="Heading3"/>
      </w:pPr>
      <w:r>
        <w:t xml:space="preserve">Phase 2: Network Deployment (Months 7-12)</w:t>
      </w:r>
    </w:p>
    <w:p>
      <w:pPr>
        <w:numPr>
          <w:ilvl w:val="0"/>
          <w:numId w:val="1004"/>
        </w:numPr>
        <w:pStyle w:val="Compact"/>
      </w:pPr>
      <w:r>
        <w:t xml:space="preserve">Strategic placement of 50 pilot sensors across high-risk zones identified by CONAMA</w:t>
      </w:r>
    </w:p>
    <w:p>
      <w:pPr>
        <w:numPr>
          <w:ilvl w:val="0"/>
          <w:numId w:val="1004"/>
        </w:numPr>
        <w:pStyle w:val="Compact"/>
      </w:pPr>
      <w:r>
        <w:t xml:space="preserve">Collaborating with Chile Santiago community associations for installation and maintenance training</w:t>
      </w:r>
    </w:p>
    <w:p>
      <w:pPr>
        <w:numPr>
          <w:ilvl w:val="0"/>
          <w:numId w:val="1004"/>
        </w:numPr>
        <w:pStyle w:val="Compact"/>
      </w:pPr>
      <w:r>
        <w:t xml:space="preserve">Data pipeline development: AWS IoT Core integration for real-time analytics (using Chilean cloud infrastructure)</w:t>
      </w:r>
    </w:p>
    <w:bookmarkEnd w:id="25"/>
    <w:bookmarkStart w:id="26" w:name="phase-3-impact-assessment-months-13-18"/>
    <w:p>
      <w:pPr>
        <w:pStyle w:val="Heading3"/>
      </w:pPr>
      <w:r>
        <w:t xml:space="preserve">Phase 3: Impact Assessment (Months 13-18)</w:t>
      </w:r>
    </w:p>
    <w:p>
      <w:pPr>
        <w:numPr>
          <w:ilvl w:val="0"/>
          <w:numId w:val="1005"/>
        </w:numPr>
        <w:pStyle w:val="Compact"/>
      </w:pPr>
      <w:r>
        <w:t xml:space="preserve">Comparative analysis with government data using statistical regression models</w:t>
      </w:r>
    </w:p>
    <w:p>
      <w:pPr>
        <w:numPr>
          <w:ilvl w:val="0"/>
          <w:numId w:val="1005"/>
        </w:numPr>
        <w:pStyle w:val="Compact"/>
      </w:pPr>
      <w:r>
        <w:t xml:space="preserve">Economic viability study: Cost-benefit analysis for municipal adoption</w:t>
      </w:r>
    </w:p>
    <w:p>
      <w:pPr>
        <w:numPr>
          <w:ilvl w:val="0"/>
          <w:numId w:val="1005"/>
        </w:numPr>
        <w:pStyle w:val="Compact"/>
      </w:pPr>
      <w:r>
        <w:t xml:space="preserve">Stakeholder workshops with Santiago city planners and public health officials</w:t>
      </w:r>
    </w:p>
    <w:bookmarkEnd w:id="26"/>
    <w:bookmarkEnd w:id="27"/>
    <w:bookmarkStart w:id="28" w:name="expected-outcomes-and-significance"/>
    <w:p>
      <w:pPr>
        <w:pStyle w:val="Heading2"/>
      </w:pPr>
      <w:r>
        <w:t xml:space="preserve">Expected Outcomes and Significance</w:t>
      </w:r>
    </w:p>
    <w:p>
      <w:pPr>
        <w:pStyle w:val="FirstParagraph"/>
      </w:pPr>
      <w:r>
        <w:t xml:space="preserve">This research will deliver:</w:t>
      </w:r>
    </w:p>
    <w:p>
      <w:pPr>
        <w:numPr>
          <w:ilvl w:val="0"/>
          <w:numId w:val="1006"/>
        </w:numPr>
        <w:pStyle w:val="Compact"/>
      </w:pPr>
      <w:r>
        <w:t xml:space="preserve">A validated open-source hardware design for air quality sensors tailored to Chile Santiago’s conditions</w:t>
      </w:r>
    </w:p>
    <w:p>
      <w:pPr>
        <w:numPr>
          <w:ilvl w:val="0"/>
          <w:numId w:val="1006"/>
        </w:numPr>
        <w:pStyle w:val="Compact"/>
      </w:pPr>
      <w:r>
        <w:t xml:space="preserve">A publicly accessible real-time pollution map with predictive alerts via mobile app (developed in Spanish/English)</w:t>
      </w:r>
    </w:p>
    <w:p>
      <w:pPr>
        <w:numPr>
          <w:ilvl w:val="0"/>
          <w:numId w:val="1006"/>
        </w:numPr>
        <w:pStyle w:val="Compact"/>
      </w:pPr>
      <w:r>
        <w:t xml:space="preserve">30% reduction in data latency compared to current systems, enabling faster emergency responses</w:t>
      </w:r>
    </w:p>
    <w:p>
      <w:pPr>
        <w:numPr>
          <w:ilvl w:val="0"/>
          <w:numId w:val="1006"/>
        </w:numPr>
        <w:pStyle w:val="Compact"/>
      </w:pPr>
      <w:r>
        <w:t xml:space="preserve">Framework for scaling the network to cover all 42 communes of Santiago metropolitan area by 2028</w:t>
      </w:r>
    </w:p>
    <w:p>
      <w:pPr>
        <w:pStyle w:val="FirstParagraph"/>
      </w:pPr>
      <w:r>
        <w:t xml:space="preserve">The societal impact extends beyond environmental monitoring. This initiative empowers Chile Santiago residents through data transparency—critical in a country where pollution disproportionately affects low-income communities. The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 </w:t>
      </w:r>
      <w:r>
        <w:t xml:space="preserve">will collaborate with local schools to establish "Pollution Monitoring Clubs," fostering STEM engagement among 500+ students across Santiago. Additionally, the project aligns with Chile’s National Environmental Strategy 2030 and supports UN Sustainable Development Goals 3 (Good Health) and 11 (Sustainable Cities).</w:t>
      </w:r>
    </w:p>
    <w:bookmarkEnd w:id="28"/>
    <w:bookmarkStart w:id="29" w:name="timeline-and-resource-requirements"/>
    <w:p>
      <w:pPr>
        <w:pStyle w:val="Heading2"/>
      </w:pPr>
      <w:r>
        <w:t xml:space="preserve">Timeline and Resource Requirements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Duration</w:t>
      </w:r>
    </w:p>
    <w:p>
      <w:pPr>
        <w:pStyle w:val="BodyText"/>
      </w:pPr>
      <w:r>
        <w:t xml:space="preserve">Key Deliverables</w:t>
      </w:r>
    </w:p>
    <w:p>
      <w:pPr>
        <w:pStyle w:val="BodyText"/>
      </w:pPr>
      <w:r>
        <w:t xml:space="preserve">Budget Allocation (USD)</w:t>
      </w:r>
    </w:p>
    <w:p>
      <w:pPr>
        <w:pStyle w:val="BodyText"/>
      </w:pPr>
      <w:r>
        <w:t xml:space="preserve">Sensor Design &amp; Testing</w:t>
      </w:r>
    </w:p>
    <w:p>
      <w:pPr>
        <w:pStyle w:val="BodyText"/>
      </w:pPr>
      <w:r>
        <w:t xml:space="preserve">6 months</w:t>
      </w:r>
    </w:p>
    <w:p>
      <w:pPr>
        <w:pStyle w:val="BodyText"/>
      </w:pPr>
      <w:r>
        <w:t xml:space="preserve">Prototype batch, calibration report</w:t>
      </w:r>
    </w:p>
    <w:p>
      <w:pPr>
        <w:pStyle w:val="BodyText"/>
      </w:pPr>
      <w:r>
        <w:t xml:space="preserve">$48,000</w:t>
      </w:r>
    </w:p>
    <w:p>
      <w:pPr>
        <w:pStyle w:val="BodyText"/>
      </w:pPr>
      <w:r>
        <w:t xml:space="preserve">Pilot Deployment</w:t>
      </w:r>
    </w:p>
    <w:p>
      <w:pPr>
        <w:pStyle w:val="BodyText"/>
      </w:pPr>
      <w:r>
        <w:t xml:space="preserve">6 months&lt; td &gt;50 sensors deployed, data platform v1.0 &lt; td &gt;$72,000</w:t>
      </w:r>
    </w:p>
    <w:p>
      <w:pPr>
        <w:pStyle w:val="BodyText"/>
      </w:pPr>
      <w:r>
        <w:t xml:space="preserve">Impact Assessment &amp; Scaling Plan</w:t>
      </w:r>
    </w:p>
    <w:p>
      <w:pPr>
        <w:pStyle w:val="BodyText"/>
      </w:pPr>
      <w:r>
        <w:t xml:space="preserve">6 months</w:t>
      </w:r>
    </w:p>
    <w:p>
      <w:pPr>
        <w:pStyle w:val="BodyText"/>
      </w:pPr>
      <w:r>
        <w:t xml:space="preserve">Final report, municipal integration strategy</w:t>
      </w:r>
    </w:p>
    <w:p>
      <w:pPr>
        <w:pStyle w:val="BodyText"/>
      </w:pPr>
      <w:r>
        <w:t xml:space="preserve">$35,000</w:t>
      </w:r>
    </w:p>
    <w:bookmarkEnd w:id="29"/>
    <w:bookmarkStart w:id="30" w:name="X7a65b9d1bc3ab8070de7ffd36033cd7db8b9f6e"/>
    <w:p>
      <w:pPr>
        <w:pStyle w:val="Heading2"/>
      </w:pPr>
      <w:r>
        <w:t xml:space="preserve">Conclusion: A Catalyst for Chile Santiago's Urban Future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addresses a critical public health emergency through cutting-edge electronics engineering solutions uniquely adapted for Chile Santiago. By developing an affordable, robust IoT monitoring system, the project transcends technical innovation to create a replicable model for sustainable urban management across Latin America. The involvement of a dedicated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 </w:t>
      </w:r>
      <w:r>
        <w:t xml:space="preserve">ensures rigorous hardware development while fostering local capacity building in Chile’s rapidly growing tech sector. Ultimately, this initiative transforms Santiago from a city burdened by pollution into a global showcase for smart, citizen-centered environmental technology—proving that engineering excellence can directly improve lives in the heart of Chile Santiago.</w:t>
      </w:r>
    </w:p>
    <w:p>
      <w:pPr>
        <w:pStyle w:val="BodyText"/>
      </w:pPr>
      <w:r>
        <w:rPr>
          <w:bCs/>
          <w:b/>
        </w:rPr>
        <w:t xml:space="preserve">Word Count: 852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IoT-Based Air Quality Monitoring System for Chile Santiago</dc:title>
  <dc:creator/>
  <dc:language>en</dc:language>
  <cp:keywords/>
  <dcterms:created xsi:type="dcterms:W3CDTF">2026-07-14T05:02:00Z</dcterms:created>
  <dcterms:modified xsi:type="dcterms:W3CDTF">2026-07-14T05:02:00Z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