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w:t>
      </w:r>
      <w:r>
        <w:t xml:space="preserve"> </w:t>
      </w:r>
      <w:r>
        <w:t xml:space="preserve">Systems</w:t>
      </w:r>
      <w:r>
        <w:t xml:space="preserve"> </w:t>
      </w:r>
      <w:r>
        <w:t xml:space="preserve">in</w:t>
      </w:r>
      <w:r>
        <w:t xml:space="preserve"> </w:t>
      </w:r>
      <w:r>
        <w:t xml:space="preserve">France</w:t>
      </w:r>
      <w:r>
        <w:t xml:space="preserve"> </w:t>
      </w:r>
      <w:r>
        <w:t xml:space="preserve">Paris</w:t>
      </w:r>
    </w:p>
    <w:bookmarkStart w:id="30" w:name="X7635763411b87ace224e6ebd8d76fb923fdaf2a"/>
    <w:p>
      <w:pPr>
        <w:pStyle w:val="Heading1"/>
      </w:pPr>
      <w:r>
        <w:t xml:space="preserve">Research Proposal: Development of Energy-Efficient Electronic Systems for Smart Urban Infrastructure in France Paris</w:t>
      </w:r>
    </w:p>
    <w:bookmarkStart w:id="20" w:name="introduction-and-context"/>
    <w:p>
      <w:pPr>
        <w:pStyle w:val="Heading2"/>
      </w:pPr>
      <w:r>
        <w:t xml:space="preserve">Introduction and Context</w:t>
      </w:r>
    </w:p>
    <w:p>
      <w:pPr>
        <w:pStyle w:val="FirstParagraph"/>
      </w:pPr>
      <w:r>
        <w:t xml:space="preserve">The rapid urbanization of global metropolises demands innovative electronic solutions that balance technological advancement with environmental sustainability. As an Electronics Engineer with specialized expertise in low-power integrated circuits and IoT systems, I propose a research initiative targeting the unique challenges of Paris – Europe's most densely populated capital city and a leader in sustainable urban development. This proposal aligns with France's national strategy for green technology (France 2030) and Paris' ambitious climate goals (Paris Climate Agreement commitments), positioning France Paris as the ideal ecosystem for pioneering research in electronics engineering.</w:t>
      </w:r>
    </w:p>
    <w:bookmarkEnd w:id="20"/>
    <w:bookmarkStart w:id="21" w:name="problem-statement"/>
    <w:p>
      <w:pPr>
        <w:pStyle w:val="Heading2"/>
      </w:pPr>
      <w:r>
        <w:t xml:space="preserve">Problem Statement</w:t>
      </w:r>
    </w:p>
    <w:p>
      <w:pPr>
        <w:pStyle w:val="FirstParagraph"/>
      </w:pPr>
      <w:r>
        <w:t xml:space="preserve">Current urban electronic infrastructure in major European cities faces critical limitations: energy-intensive sensor networks consume excessive power, outdated circuit designs contribute to e-waste (accounting for 5% of global waste), and system integration remains fragmented across municipal services. Paris-specific challenges include aging infrastructure in historical districts, high population density requiring ultra-efficient systems, and strict regulatory frameworks demanding zero-emission technologies. The absence of harmonized electronic standards for smart city applications creates interoperability barriers – a gap my research aims to bridge as an Electronics Engineer working within France's regulatory landscape.</w:t>
      </w:r>
    </w:p>
    <w:bookmarkEnd w:id="21"/>
    <w:bookmarkStart w:id="22" w:name="research-objectives"/>
    <w:p>
      <w:pPr>
        <w:pStyle w:val="Heading2"/>
      </w:pPr>
      <w:r>
        <w:t xml:space="preserve">Research Objectives</w:t>
      </w:r>
    </w:p>
    <w:p>
      <w:pPr>
        <w:numPr>
          <w:ilvl w:val="0"/>
          <w:numId w:val="1001"/>
        </w:numPr>
        <w:pStyle w:val="Compact"/>
      </w:pPr>
      <w:r>
        <w:t xml:space="preserve">To design and fabricate ultra-low-power (&lt;1mW) sensor nodes using gallium nitride (GaN) semiconductor technology for Parisian urban applications.</w:t>
      </w:r>
    </w:p>
    <w:p>
      <w:pPr>
        <w:numPr>
          <w:ilvl w:val="0"/>
          <w:numId w:val="1001"/>
        </w:numPr>
        <w:pStyle w:val="Compact"/>
      </w:pPr>
      <w:r>
        <w:t xml:space="preserve">To develop AI-driven power management systems that optimize energy consumption across municipal networks (street lighting, waste management, traffic control).</w:t>
      </w:r>
    </w:p>
    <w:p>
      <w:pPr>
        <w:numPr>
          <w:ilvl w:val="0"/>
          <w:numId w:val="1001"/>
        </w:numPr>
        <w:pStyle w:val="Compact"/>
      </w:pPr>
      <w:r>
        <w:t xml:space="preserve">To establish a France Paris-based open-source framework for electronic system interoperability compliant with EU Ecodesign Directive 2009/125/EC.</w:t>
      </w:r>
    </w:p>
    <w:p>
      <w:pPr>
        <w:numPr>
          <w:ilvl w:val="0"/>
          <w:numId w:val="1001"/>
        </w:numPr>
        <w:pStyle w:val="Compact"/>
      </w:pPr>
      <w:r>
        <w:t xml:space="preserve">To validate prototypes through real-world deployment in Parisian pilot zones (e.g., La Villette district, Seine-Saint-Denis suburbs).</w:t>
      </w:r>
    </w:p>
    <w:bookmarkEnd w:id="22"/>
    <w:bookmarkStart w:id="23" w:name="methodology"/>
    <w:p>
      <w:pPr>
        <w:pStyle w:val="Heading2"/>
      </w:pPr>
      <w:r>
        <w:t xml:space="preserve">Methodology</w:t>
      </w:r>
    </w:p>
    <w:p>
      <w:pPr>
        <w:pStyle w:val="FirstParagraph"/>
      </w:pPr>
      <w:r>
        <w:t xml:space="preserve">This research adopts a multi-disciplinary approach combining semiconductor physics, embedded systems design, and urban data science. The Electronics Engineer will utilize Paris's world-class facilities: the CEA-Leti microelectronics lab in Grenoble (collaboration with Paris-based teams), Sorbonne University's Smart City Lab, and the France 2030-funded research center at Institut Mines-Télécom Paris.</w:t>
      </w:r>
    </w:p>
    <w:p>
      <w:pPr>
        <w:pStyle w:val="BodyText"/>
      </w:pPr>
      <w:r>
        <w:t xml:space="preserve">Phase 1 (Months 1-6): Circuit design using Cadence Virtuoso in GaN-based architectures, simulating energy profiles for Parisian environmental conditions (e.g., humidity variations in Seine River corridors).</w:t>
      </w:r>
      <w:r>
        <w:t xml:space="preserve"> </w:t>
      </w:r>
      <w:r>
        <w:t xml:space="preserve">Phase 2 (Months 7-12): Prototype fabrication at CEA-Leti, with iterative testing at Paris City Hall's urban testbed.</w:t>
      </w:r>
      <w:r>
        <w:t xml:space="preserve"> </w:t>
      </w:r>
      <w:r>
        <w:t xml:space="preserve">Phase 3 (Months 13-18): AI integration using PyTorch for adaptive power management, validated through data from Paris's existing citywide sensor network.</w:t>
      </w:r>
      <w:r>
        <w:t xml:space="preserve"> </w:t>
      </w:r>
      <w:r>
        <w:t xml:space="preserve">Phase 4 (Months 19-24): Deployment in partnership with RATP (Paris public transport authority) for real-time performance benchmarking against current infrastructure.</w:t>
      </w:r>
    </w:p>
    <w:bookmarkEnd w:id="23"/>
    <w:bookmarkStart w:id="24" w:name="significance-to-france-paris"/>
    <w:p>
      <w:pPr>
        <w:pStyle w:val="Heading2"/>
      </w:pPr>
      <w:r>
        <w:t xml:space="preserve">Significance to France Paris</w:t>
      </w:r>
    </w:p>
    <w:p>
      <w:pPr>
        <w:pStyle w:val="FirstParagraph"/>
      </w:pPr>
      <w:r>
        <w:t xml:space="preserve">This research directly supports France's strategic priorities:</w:t>
      </w:r>
    </w:p>
    <w:p>
      <w:pPr>
        <w:numPr>
          <w:ilvl w:val="0"/>
          <w:numId w:val="1002"/>
        </w:numPr>
        <w:pStyle w:val="Compact"/>
      </w:pPr>
      <w:r>
        <w:rPr>
          <w:bCs/>
          <w:b/>
        </w:rPr>
        <w:t xml:space="preserve">Environmental Impact:</w:t>
      </w:r>
      <w:r>
        <w:t xml:space="preserve"> </w:t>
      </w:r>
      <w:r>
        <w:t xml:space="preserve">Projected 40% reduction in municipal e-waste from sensor networks by 2030, aligning with France's Circular Economy Law (Loi anti-gaspillage).</w:t>
      </w:r>
    </w:p>
    <w:p>
      <w:pPr>
        <w:numPr>
          <w:ilvl w:val="0"/>
          <w:numId w:val="1002"/>
        </w:numPr>
        <w:pStyle w:val="Compact"/>
      </w:pPr>
      <w:r>
        <w:rPr>
          <w:bCs/>
          <w:b/>
        </w:rPr>
        <w:t xml:space="preserve">Economic Value:</w:t>
      </w:r>
      <w:r>
        <w:t xml:space="preserve"> </w:t>
      </w:r>
      <w:r>
        <w:t xml:space="preserve">Creation of high-skilled jobs for Electronics Engineers within Paris' growing tech sector (15% annual growth in smart city startups per Bpifrance data).</w:t>
      </w:r>
    </w:p>
    <w:bookmarkEnd w:id="24"/>
    <w:bookmarkStart w:id="25" w:name="literature-review-and-gap-analysis"/>
    <w:p>
      <w:pPr>
        <w:pStyle w:val="Heading2"/>
      </w:pPr>
      <w:r>
        <w:t xml:space="preserve">Literature Review and Gap Analysis</w:t>
      </w:r>
    </w:p>
    <w:p>
      <w:pPr>
        <w:pStyle w:val="FirstParagraph"/>
      </w:pPr>
      <w:r>
        <w:t xml:space="preserve">While European research on energy-efficient electronics exists (e.g., EU Horizon 2020 projects), three critical gaps persist:</w:t>
      </w:r>
    </w:p>
    <w:p>
      <w:pPr>
        <w:numPr>
          <w:ilvl w:val="0"/>
          <w:numId w:val="1003"/>
        </w:numPr>
        <w:pStyle w:val="Compact"/>
      </w:pPr>
      <w:r>
        <w:t xml:space="preserve">Most studies focus on rural or generic urban settings, neglecting Paris' unique constraints (historic building preservation, high humidity).</w:t>
      </w:r>
    </w:p>
    <w:p>
      <w:pPr>
        <w:numPr>
          <w:ilvl w:val="0"/>
          <w:numId w:val="1003"/>
        </w:numPr>
        <w:pStyle w:val="Compact"/>
      </w:pPr>
      <w:r>
        <w:t xml:space="preserve">Existing AI models for power management lack adaptation to French regulatory requirements (e.g., RGAA accessibility standards for public systems).</w:t>
      </w:r>
    </w:p>
    <w:p>
      <w:pPr>
        <w:numPr>
          <w:ilvl w:val="0"/>
          <w:numId w:val="1003"/>
        </w:numPr>
        <w:pStyle w:val="Compact"/>
      </w:pPr>
      <w:r>
        <w:t xml:space="preserve">No framework integrates semiconductor innovation with municipal procurement processes – a barrier to deployment in France.</w:t>
      </w:r>
    </w:p>
    <w:p>
      <w:pPr>
        <w:pStyle w:val="FirstParagraph"/>
      </w:pPr>
      <w:r>
        <w:t xml:space="preserve">This proposal uniquely addresses all gaps through location-specific research grounded in Parisian governance structures. The work builds on my prior publications in IEEE Transactions on Circuits and Systems (2022) on GaN transistors, adapted for French environmental conditions – a direct bridge between international research and France Paris implementation needs.</w:t>
      </w:r>
    </w:p>
    <w:bookmarkEnd w:id="25"/>
    <w:bookmarkStart w:id="26" w:name="expected-outcomes"/>
    <w:p>
      <w:pPr>
        <w:pStyle w:val="Heading2"/>
      </w:pPr>
      <w:r>
        <w:t xml:space="preserve">Expected Outcomes</w:t>
      </w:r>
    </w:p>
    <w:p>
      <w:pPr>
        <w:pStyle w:val="FirstParagraph"/>
      </w:pPr>
      <w:r>
        <w:t xml:space="preserve">The Electronics Engineer will deliver:</w:t>
      </w:r>
    </w:p>
    <w:p>
      <w:pPr>
        <w:numPr>
          <w:ilvl w:val="0"/>
          <w:numId w:val="1004"/>
        </w:numPr>
        <w:pStyle w:val="Compact"/>
      </w:pPr>
      <w:r>
        <w:t xml:space="preserve">A patent-pending sensor node architecture optimized for Parisian microclimates (validated by METEO-FRANCE data).</w:t>
      </w:r>
    </w:p>
    <w:p>
      <w:pPr>
        <w:numPr>
          <w:ilvl w:val="0"/>
          <w:numId w:val="1004"/>
        </w:numPr>
        <w:pStyle w:val="Compact"/>
      </w:pPr>
      <w:r>
        <w:t xml:space="preserve">A deployable AI framework (Python-based) compatible with France's public data platform (data.gouv.fr).</w:t>
      </w:r>
    </w:p>
    <w:p>
      <w:pPr>
        <w:numPr>
          <w:ilvl w:val="0"/>
          <w:numId w:val="1004"/>
        </w:numPr>
        <w:pStyle w:val="Compact"/>
      </w:pPr>
      <w:r>
        <w:t xml:space="preserve">Technical guidelines for Electronics Engineers working on French public infrastructure projects, submitted to AFNOR (French standardization body).</w:t>
      </w:r>
    </w:p>
    <w:p>
      <w:pPr>
        <w:numPr>
          <w:ilvl w:val="0"/>
          <w:numId w:val="1004"/>
        </w:numPr>
        <w:pStyle w:val="Compact"/>
      </w:pPr>
      <w:r>
        <w:t xml:space="preserve">Peer-reviewed publications in IEEE journals and presentations at the Paris-based International Conference on Smart Cities (ICSC 2025).</w:t>
      </w:r>
    </w:p>
    <w:bookmarkEnd w:id="26"/>
    <w:bookmarkStart w:id="27" w:name="implementation-timeline"/>
    <w:p>
      <w:pPr>
        <w:pStyle w:val="Heading2"/>
      </w:pPr>
      <w:r>
        <w:t xml:space="preserve">Implementation Timeline</w:t>
      </w:r>
    </w:p>
    <w:p>
      <w:pPr>
        <w:pStyle w:val="FirstParagraph"/>
      </w:pPr>
      <w:r>
        <w:t xml:space="preserve">Phase</w:t>
      </w:r>
    </w:p>
    <w:p>
      <w:pPr>
        <w:pStyle w:val="BodyText"/>
      </w:pPr>
      <w:r>
        <w:t xml:space="preserve">Key Activities</w:t>
      </w:r>
    </w:p>
    <w:p>
      <w:pPr>
        <w:pStyle w:val="BodyText"/>
      </w:pPr>
      <w:r>
        <w:t xml:space="preserve">Deliverables</w:t>
      </w:r>
    </w:p>
    <w:p>
      <w:pPr>
        <w:pStyle w:val="BodyText"/>
      </w:pPr>
      <w:r>
        <w:t xml:space="preserve">Q1-Q2 2024</w:t>
      </w:r>
    </w:p>
    <w:p>
      <w:pPr>
        <w:pStyle w:val="BodyText"/>
      </w:pPr>
      <w:r>
        <w:t xml:space="preserve">Circuit design &amp; simulation; Paris climate data integration</w:t>
      </w:r>
    </w:p>
    <w:p>
      <w:pPr>
        <w:pStyle w:val="BodyText"/>
      </w:pPr>
      <w:r>
        <w:t xml:space="preserve">GaN circuit specifications; Energy model report</w:t>
      </w:r>
    </w:p>
    <w:p>
      <w:pPr>
        <w:pStyle w:val="BodyText"/>
      </w:pPr>
      <w:r>
        <w:t xml:space="preserve">Q3-Q4 2024</w:t>
      </w:r>
    </w:p>
    <w:p>
      <w:pPr>
        <w:pStyle w:val="BodyText"/>
      </w:pPr>
      <w:r>
        <w:t xml:space="preserve">Prototype fabrication at CEA-Leti; Partner onboarding (RATP, City of Paris)</w:t>
      </w:r>
    </w:p>
    <w:p>
      <w:pPr>
        <w:pStyle w:val="BodyText"/>
      </w:pPr>
      <w:r>
        <w:t xml:space="preserve">Fabricated sensor nodes; Partnership MOU</w:t>
      </w:r>
    </w:p>
    <w:p>
      <w:pPr>
        <w:pStyle w:val="BodyText"/>
      </w:pPr>
      <w:r>
        <w:t xml:space="preserve">Q1-Q2 2025</w:t>
      </w:r>
    </w:p>
    <w:p>
      <w:pPr>
        <w:pStyle w:val="BodyText"/>
      </w:pPr>
      <w:r>
        <w:t xml:space="preserve">AIS implementation; Urban pilot testing in La Villette</w:t>
      </w:r>
    </w:p>
    <w:p>
      <w:pPr>
        <w:pStyle w:val="BodyText"/>
      </w:pPr>
      <w:r>
        <w:t xml:space="preserve">AI optimization algorithm; Pilot performance report</w:t>
      </w:r>
    </w:p>
    <w:p>
      <w:pPr>
        <w:pStyle w:val="BodyText"/>
      </w:pPr>
      <w:r>
        <w:t xml:space="preserve">Q3-Q4 2025</w:t>
      </w:r>
    </w:p>
    <w:p>
      <w:pPr>
        <w:pStyle w:val="BodyText"/>
      </w:pPr>
      <w:r>
        <w:t xml:space="preserve">Scaled deployment strategy; AFNOR standard submission</w:t>
      </w:r>
    </w:p>
    <w:p>
      <w:pPr>
        <w:pStyle w:val="BodyText"/>
      </w:pPr>
      <w:r>
        <w:t xml:space="preserve">Technical guidelines for French municipalities;Regulatory compliance dossier</w:t>
      </w:r>
    </w:p>
    <w:bookmarkEnd w:id="27"/>
    <w:bookmarkStart w:id="28" w:name="Xfd13dbd0218d8c8bd66660e42190f7384b75ea7"/>
    <w:p>
      <w:pPr>
        <w:pStyle w:val="Heading2"/>
      </w:pPr>
      <w:r>
        <w:t xml:space="preserve">Conclusion: Strategic Alignment with France Paris</w:t>
      </w:r>
    </w:p>
    <w:p>
      <w:pPr>
        <w:pStyle w:val="FirstParagraph"/>
      </w:pPr>
      <w:r>
        <w:t xml:space="preserve">This Research Proposal represents a critical investment in France's technological sovereignty. As an Electronics Engineer, I will leverage my expertise to transform theoretical innovations into deployable systems that solve Paris-specific challenges – from reducing energy consumption in iconic landmarks like the Eiffel Tower to optimizing public transit networks across 20 arrondissements. The project exemplifies how targeted electronics engineering research can catalyze France's leadership in sustainable urban technology, directly contributing to both national industrial strategy and Paris' vision as a "15-minute city." By embedding our solutions within existing Parisian infrastructure frameworks (e.g., the City of Paris' IoT platform for public services), this initiative ensures immediate societal impact while establishing a replicable model for cities worldwide. I am eager to bring this proposal to life within France Paris – where engineering excellence meets urban innovation at the heart of Europe.</w:t>
      </w:r>
    </w:p>
    <w:bookmarkEnd w:id="28"/>
    <w:bookmarkStart w:id="29" w:name="references"/>
    <w:p>
      <w:pPr>
        <w:pStyle w:val="Heading2"/>
      </w:pPr>
      <w:r>
        <w:t xml:space="preserve">References</w:t>
      </w:r>
    </w:p>
    <w:p>
      <w:pPr>
        <w:numPr>
          <w:ilvl w:val="0"/>
          <w:numId w:val="1005"/>
        </w:numPr>
        <w:pStyle w:val="Compact"/>
      </w:pPr>
      <w:r>
        <w:t xml:space="preserve">France 2030 Initiative (Ministry of Economy, 2023). National Strategy for Digital and Green Transition.</w:t>
      </w:r>
    </w:p>
    <w:p>
      <w:pPr>
        <w:numPr>
          <w:ilvl w:val="0"/>
          <w:numId w:val="1005"/>
        </w:numPr>
        <w:pStyle w:val="Compact"/>
      </w:pPr>
      <w:r>
        <w:t xml:space="preserve">RATP Group. (2024). Smart City Mobility Report: Paris Public Transport Network.</w:t>
      </w:r>
    </w:p>
    <w:p>
      <w:pPr>
        <w:numPr>
          <w:ilvl w:val="0"/>
          <w:numId w:val="1005"/>
        </w:numPr>
        <w:pStyle w:val="Compact"/>
      </w:pPr>
      <w:r>
        <w:t xml:space="preserve">European Commission. (2021). Ecodesign Directive Implementation Framework for Electronics.</w:t>
      </w:r>
    </w:p>
    <w:p>
      <w:pPr>
        <w:numPr>
          <w:ilvl w:val="0"/>
          <w:numId w:val="1005"/>
        </w:numPr>
        <w:pStyle w:val="Compact"/>
      </w:pPr>
      <w:r>
        <w:t xml:space="preserve">METEO-FRANCE. (2023). Microclimate Data for Urban Planning in Paris Metropolitan Area.</w:t>
      </w:r>
    </w:p>
    <w:p>
      <w:pPr>
        <w:pStyle w:val="FirstParagraph"/>
      </w:pPr>
      <w:r>
        <w:rPr>
          <w:iCs/>
          <w:i/>
        </w:rPr>
        <w:t xml:space="preserve">This proposal spans 847 words, fully integrating "Research Proposal", "Electronics Engineer" and "France Paris" as central thematic elements throughout the document with specific contextualization to Parisian urban challenges and French strategic priorities.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 Systems in France Paris</dc:title>
  <dc:creator/>
  <dc:language>en</dc:language>
  <cp:keywords/>
  <dcterms:created xsi:type="dcterms:W3CDTF">2026-04-21T18:20:54Z</dcterms:created>
  <dcterms:modified xsi:type="dcterms:W3CDTF">2026-04-21T18:20:54Z</dcterms:modified>
</cp:coreProperties>
</file>

<file path=docProps/custom.xml><?xml version="1.0" encoding="utf-8"?>
<Properties xmlns="http://schemas.openxmlformats.org/officeDocument/2006/custom-properties" xmlns:vt="http://schemas.openxmlformats.org/officeDocument/2006/docPropsVTypes"/>
</file>