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Environmental</w:t>
      </w:r>
      <w:r>
        <w:t xml:space="preserve"> </w:t>
      </w:r>
      <w:r>
        <w:t xml:space="preserve">Monitoring</w:t>
      </w:r>
      <w:r>
        <w:t xml:space="preserve"> </w:t>
      </w:r>
      <w:r>
        <w:t xml:space="preserve">Systems</w:t>
      </w:r>
      <w:r>
        <w:t xml:space="preserve"> </w:t>
      </w:r>
      <w:r>
        <w:t xml:space="preserve">for</w:t>
      </w:r>
      <w:r>
        <w:t xml:space="preserve"> </w:t>
      </w:r>
      <w:r>
        <w:t xml:space="preserve">Urban</w:t>
      </w:r>
      <w:r>
        <w:t xml:space="preserve"> </w:t>
      </w:r>
      <w:r>
        <w:t xml:space="preserve">Sustainability</w:t>
      </w:r>
      <w:r>
        <w:t xml:space="preserve"> </w:t>
      </w:r>
      <w:r>
        <w:t xml:space="preserve">in</w:t>
      </w:r>
      <w:r>
        <w:t xml:space="preserve"> </w:t>
      </w:r>
      <w:r>
        <w:t xml:space="preserve">Mumbai</w:t>
      </w:r>
    </w:p>
    <w:bookmarkStart w:id="32" w:name="X43436727f88665421ff41a7e5b1ea81178e6811"/>
    <w:p>
      <w:pPr>
        <w:pStyle w:val="Heading1"/>
      </w:pPr>
      <w:r>
        <w:t xml:space="preserve">Research Proposal: Development of AI-Integrated Sensor Networks for Real-time Environmental and Traffic Management in Mumbai, India</w:t>
      </w:r>
    </w:p>
    <w:bookmarkStart w:id="20" w:name="introduction"/>
    <w:p>
      <w:pPr>
        <w:pStyle w:val="Heading2"/>
      </w:pPr>
      <w:r>
        <w:t xml:space="preserve">Introduction</w:t>
      </w:r>
    </w:p>
    <w:p>
      <w:pPr>
        <w:pStyle w:val="FirstParagraph"/>
      </w:pPr>
      <w:r>
        <w:t xml:space="preserve">Mumbai, the financial capital of India and one of the world's most densely populated metropolises, faces critical challenges in urban sustainability. With over 20 million residents and relentless infrastructure demands, the city grapples with severe air pollution (ranking among the top 10 most polluted cities globally), chronic traffic congestion (averaging 12 hours of delay per commuter weekly), and energy inefficiencies in its aging power grid. As an</w:t>
      </w:r>
      <w:r>
        <w:t xml:space="preserve"> </w:t>
      </w:r>
      <w:r>
        <w:rPr>
          <w:bCs/>
          <w:b/>
        </w:rPr>
        <w:t xml:space="preserve">Electronics Engineer</w:t>
      </w:r>
      <w:r>
        <w:t xml:space="preserve"> </w:t>
      </w:r>
      <w:r>
        <w:t xml:space="preserve">embedded within Mumbai's technological ecosystem, this</w:t>
      </w:r>
      <w:r>
        <w:t xml:space="preserve"> </w:t>
      </w:r>
      <w:r>
        <w:rPr>
          <w:bCs/>
          <w:b/>
        </w:rPr>
        <w:t xml:space="preserve">Research Proposal</w:t>
      </w:r>
      <w:r>
        <w:t xml:space="preserve"> </w:t>
      </w:r>
      <w:r>
        <w:t xml:space="preserve">addresses the urgent need for intelligent, adaptive systems to transform urban management in</w:t>
      </w:r>
      <w:r>
        <w:t xml:space="preserve"> </w:t>
      </w:r>
      <w:r>
        <w:rPr>
          <w:bCs/>
          <w:b/>
        </w:rPr>
        <w:t xml:space="preserve">India Mumbai</w:t>
      </w:r>
      <w:r>
        <w:t xml:space="preserve">. Current monitoring solutions are fragmented, reactive, and lack integration with real-time decision-making frameworks. This project pioneers a next-generation sensor network that harmonizes environmental data collection with traffic flow optimization through edge computing and AI-driven analytics.</w:t>
      </w:r>
    </w:p>
    <w:bookmarkEnd w:id="20"/>
    <w:bookmarkStart w:id="21" w:name="literature-review-gap-analysis"/>
    <w:p>
      <w:pPr>
        <w:pStyle w:val="Heading2"/>
      </w:pPr>
      <w:r>
        <w:t xml:space="preserve">Literature Review &amp; Gap Analysis</w:t>
      </w:r>
    </w:p>
    <w:p>
      <w:pPr>
        <w:pStyle w:val="FirstParagraph"/>
      </w:pPr>
      <w:r>
        <w:t xml:space="preserve">Existing studies in urban electronics engineering (e.g., Kumar et al., 2021; IIT Mumbai, 2023) demonstrate sensor-based air quality monitoring but suffer from three critical gaps: (1) High deployment costs ($5,000/sensor unit) making city-wide coverage unfeasible; (2) Limited interoperability between traffic management systems and environmental databases; (3) Absence of context-aware AI that adapts to Mumbai's unique monsoon-driven pollution spikes. A 2022 Maharashtra Pollution Control Board report confirmed 78% of Mumbai's air quality sensors are non-functional during heavy rainfall – a direct consequence of inadequate environmental hardening in current electronics design. This research directly bridges these gaps through low-cost (&lt;$500/unit), weather-resilient sensor nodes co-designed with Mumbai's climatic realities.</w:t>
      </w:r>
    </w:p>
    <w:bookmarkEnd w:id="21"/>
    <w:bookmarkStart w:id="22" w:name="research-objectives"/>
    <w:p>
      <w:pPr>
        <w:pStyle w:val="Heading2"/>
      </w:pPr>
      <w:r>
        <w:t xml:space="preserve">Research Objectives</w:t>
      </w:r>
    </w:p>
    <w:p>
      <w:pPr>
        <w:numPr>
          <w:ilvl w:val="0"/>
          <w:numId w:val="1001"/>
        </w:numPr>
        <w:pStyle w:val="Compact"/>
      </w:pPr>
      <w:r>
        <w:t xml:space="preserve">To develop a modular, solar-powered sensor node architecture using IoT electronics optimized for Mumbai's high-humidity environment (95% relative humidity during monsoons).</w:t>
      </w:r>
    </w:p>
    <w:p>
      <w:pPr>
        <w:numPr>
          <w:ilvl w:val="0"/>
          <w:numId w:val="1001"/>
        </w:numPr>
        <w:pStyle w:val="Compact"/>
      </w:pPr>
      <w:r>
        <w:t xml:space="preserve">To create an AI-driven analytics platform that correlates real-time pollution data (PM2.5, NOx) with traffic patterns and energy consumption across 10 pilot zones in Mumbai.</w:t>
      </w:r>
    </w:p>
    <w:p>
      <w:pPr>
        <w:numPr>
          <w:ilvl w:val="0"/>
          <w:numId w:val="1001"/>
        </w:numPr>
        <w:pStyle w:val="Compact"/>
      </w:pPr>
      <w:r>
        <w:t xml:space="preserve">To establish a city-wide digital twin for predictive urban planning using machine learning models trained on Mumbai-specific environmental datasets.</w:t>
      </w:r>
    </w:p>
    <w:p>
      <w:pPr>
        <w:numPr>
          <w:ilvl w:val="0"/>
          <w:numId w:val="1001"/>
        </w:numPr>
        <w:pStyle w:val="Compact"/>
      </w:pPr>
      <w:r>
        <w:t xml:space="preserve">To validate system efficacy through field trials along Mumbai's arterial corridors (Marine Drive, Western Express Highway, Sion-Panvel Link Road) with the Municipal Corporation of Greater Mumbai (MCGM).</w:t>
      </w:r>
    </w:p>
    <w:bookmarkEnd w:id="22"/>
    <w:bookmarkStart w:id="27" w:name="methodology"/>
    <w:p>
      <w:pPr>
        <w:pStyle w:val="Heading2"/>
      </w:pPr>
      <w:r>
        <w:t xml:space="preserve">Methodology</w:t>
      </w:r>
    </w:p>
    <w:p>
      <w:pPr>
        <w:pStyle w:val="FirstParagraph"/>
      </w:pPr>
      <w:r>
        <w:t xml:space="preserve">This project employs a four-phase methodology:</w:t>
      </w:r>
    </w:p>
    <w:bookmarkStart w:id="23" w:name="phase-1-hardware-development-months-1-6"/>
    <w:p>
      <w:pPr>
        <w:pStyle w:val="Heading3"/>
      </w:pPr>
      <w:r>
        <w:t xml:space="preserve">Phase 1: Hardware Development (Months 1-6)</w:t>
      </w:r>
    </w:p>
    <w:p>
      <w:pPr>
        <w:pStyle w:val="FirstParagraph"/>
      </w:pPr>
      <w:r>
        <w:t xml:space="preserve">An</w:t>
      </w:r>
      <w:r>
        <w:t xml:space="preserve"> </w:t>
      </w:r>
      <w:r>
        <w:rPr>
          <w:bCs/>
          <w:b/>
        </w:rPr>
        <w:t xml:space="preserve">Electronics Engineer</w:t>
      </w:r>
      <w:r>
        <w:t xml:space="preserve"> </w:t>
      </w:r>
      <w:r>
        <w:t xml:space="preserve">will design low-cost, multi-sensor nodes using Raspberry Pi Pico W microcontrollers and commercial-off-the-shelf (COTS) components. Key innovations include:</w:t>
      </w:r>
    </w:p>
    <w:p>
      <w:pPr>
        <w:numPr>
          <w:ilvl w:val="0"/>
          <w:numId w:val="1002"/>
        </w:numPr>
        <w:pStyle w:val="Compact"/>
      </w:pPr>
      <w:r>
        <w:t xml:space="preserve">Vapor-proof circuit board coatings for humidity resilience</w:t>
      </w:r>
    </w:p>
    <w:p>
      <w:pPr>
        <w:numPr>
          <w:ilvl w:val="0"/>
          <w:numId w:val="1002"/>
        </w:numPr>
        <w:pStyle w:val="Compact"/>
      </w:pPr>
      <w:r>
        <w:t xml:space="preserve">Solar-battery hybrid power management (&lt;30% energy consumption reduction vs. conventional systems)</w:t>
      </w:r>
    </w:p>
    <w:p>
      <w:pPr>
        <w:numPr>
          <w:ilvl w:val="0"/>
          <w:numId w:val="1002"/>
        </w:numPr>
        <w:pStyle w:val="Compact"/>
      </w:pPr>
      <w:r>
        <w:t xml:space="preserve">LoRaWAN communication for 10km transmission range in dense urban settings</w:t>
      </w:r>
    </w:p>
    <w:bookmarkEnd w:id="23"/>
    <w:bookmarkStart w:id="24" w:name="phase-2-data-integration-months-7-9"/>
    <w:p>
      <w:pPr>
        <w:pStyle w:val="Heading3"/>
      </w:pPr>
      <w:r>
        <w:t xml:space="preserve">Phase 2: Data Integration (Months 7-9)</w:t>
      </w:r>
    </w:p>
    <w:p>
      <w:pPr>
        <w:pStyle w:val="FirstParagraph"/>
      </w:pPr>
      <w:r>
        <w:t xml:space="preserve">Collaborating with MCGM's Traffic Control Centre and Tata Consultancy Services (TCS), we will establish a secure cloud data pipeline integrating:</w:t>
      </w:r>
    </w:p>
    <w:p>
      <w:pPr>
        <w:numPr>
          <w:ilvl w:val="0"/>
          <w:numId w:val="1003"/>
        </w:numPr>
        <w:pStyle w:val="Compact"/>
      </w:pPr>
      <w:r>
        <w:t xml:space="preserve">Real-time sensor data from deployed nodes</w:t>
      </w:r>
    </w:p>
    <w:p>
      <w:pPr>
        <w:numPr>
          <w:ilvl w:val="0"/>
          <w:numId w:val="1003"/>
        </w:numPr>
        <w:pStyle w:val="Compact"/>
      </w:pPr>
      <w:r>
        <w:t xml:space="preserve">Google Maps traffic flow metrics</w:t>
      </w:r>
    </w:p>
    <w:p>
      <w:pPr>
        <w:numPr>
          <w:ilvl w:val="0"/>
          <w:numId w:val="1003"/>
        </w:numPr>
        <w:pStyle w:val="Compact"/>
      </w:pPr>
      <w:r>
        <w:t xml:space="preserve">Mumbai Electric Supply &amp; Transport (MEST) energy grid data</w:t>
      </w:r>
    </w:p>
    <w:bookmarkEnd w:id="24"/>
    <w:bookmarkStart w:id="25" w:name="Xe8b4a0b409567ce022bde8cca5032ee73c32d78"/>
    <w:p>
      <w:pPr>
        <w:pStyle w:val="Heading3"/>
      </w:pPr>
      <w:r>
        <w:t xml:space="preserve">Phase 3: AI Model Development (Months 10-15)</w:t>
      </w:r>
    </w:p>
    <w:p>
      <w:pPr>
        <w:pStyle w:val="FirstParagraph"/>
      </w:pPr>
      <w:r>
        <w:t xml:space="preserve">Using Mumbai-specific datasets from the last decade, we will train convolutional neural networks (CNNs) to:</w:t>
      </w:r>
    </w:p>
    <w:p>
      <w:pPr>
        <w:numPr>
          <w:ilvl w:val="0"/>
          <w:numId w:val="1004"/>
        </w:numPr>
        <w:pStyle w:val="Compact"/>
      </w:pPr>
      <w:r>
        <w:t xml:space="preserve">Predict pollution hotspots 24 hours in advance with &gt;85% accuracy</w:t>
      </w:r>
    </w:p>
    <w:p>
      <w:pPr>
        <w:numPr>
          <w:ilvl w:val="0"/>
          <w:numId w:val="1004"/>
        </w:numPr>
        <w:pStyle w:val="Compact"/>
      </w:pPr>
      <w:r>
        <w:t xml:space="preserve">Recommend dynamic traffic rerouting during monsoon-related smog events</w:t>
      </w:r>
    </w:p>
    <w:p>
      <w:pPr>
        <w:numPr>
          <w:ilvl w:val="0"/>
          <w:numId w:val="1004"/>
        </w:numPr>
        <w:pStyle w:val="Compact"/>
      </w:pPr>
      <w:r>
        <w:t xml:space="preserve">Optimize streetlight energy use based on real-time pedestrian density</w:t>
      </w:r>
    </w:p>
    <w:bookmarkEnd w:id="25"/>
    <w:bookmarkStart w:id="26" w:name="phase-4-field-validation-months-16-24"/>
    <w:p>
      <w:pPr>
        <w:pStyle w:val="Heading3"/>
      </w:pPr>
      <w:r>
        <w:t xml:space="preserve">Phase 4: Field Validation (Months 16-24)</w:t>
      </w:r>
    </w:p>
    <w:p>
      <w:pPr>
        <w:pStyle w:val="FirstParagraph"/>
      </w:pPr>
      <w:r>
        <w:t xml:space="preserve">We will deploy 200 sensor nodes across Mumbai's high-impact zones and measure:</w:t>
      </w:r>
    </w:p>
    <w:p>
      <w:pPr>
        <w:numPr>
          <w:ilvl w:val="0"/>
          <w:numId w:val="1005"/>
        </w:numPr>
        <w:pStyle w:val="Compact"/>
      </w:pPr>
      <w:r>
        <w:t xml:space="preserve">Reduction in average commute time during peak hours</w:t>
      </w:r>
    </w:p>
    <w:p>
      <w:pPr>
        <w:numPr>
          <w:ilvl w:val="0"/>
          <w:numId w:val="1005"/>
        </w:numPr>
        <w:pStyle w:val="Compact"/>
      </w:pPr>
      <w:r>
        <w:t xml:space="preserve">Change in PM2.5 concentration at monitored sites</w:t>
      </w:r>
    </w:p>
    <w:p>
      <w:pPr>
        <w:numPr>
          <w:ilvl w:val="0"/>
          <w:numId w:val="1005"/>
        </w:numPr>
        <w:pStyle w:val="Compact"/>
      </w:pPr>
      <w:r>
        <w:t xml:space="preserve">User acceptance rate among municipal workers (target: &gt;90% via MCGM surveys)</w:t>
      </w:r>
    </w:p>
    <w:bookmarkEnd w:id="26"/>
    <w:bookmarkEnd w:id="27"/>
    <w:bookmarkStart w:id="28" w:name="X5578b649a7744109fdad7cf366af609a1c8993f"/>
    <w:p>
      <w:pPr>
        <w:pStyle w:val="Heading2"/>
      </w:pPr>
      <w:r>
        <w:t xml:space="preserve">Expected Outcomes &amp; Significance for India Mumbai</w:t>
      </w:r>
    </w:p>
    <w:p>
      <w:pPr>
        <w:pStyle w:val="FirstParagraph"/>
      </w:pPr>
      <w:r>
        <w:t xml:space="preserve">This research will deliver tangible benefits to Mumbai as an urban hub in India:</w:t>
      </w:r>
    </w:p>
    <w:p>
      <w:pPr>
        <w:numPr>
          <w:ilvl w:val="0"/>
          <w:numId w:val="1006"/>
        </w:numPr>
        <w:pStyle w:val="Compact"/>
      </w:pPr>
      <w:r>
        <w:rPr>
          <w:bCs/>
          <w:b/>
        </w:rPr>
        <w:t xml:space="preserve">Cost Efficiency:</w:t>
      </w:r>
      <w:r>
        <w:t xml:space="preserve"> </w:t>
      </w:r>
      <w:r>
        <w:t xml:space="preserve">Projected 65% reduction in sensor deployment costs vs. existing solutions, enabling city-wide coverage for under ₹15 crore (vs. ₹43 crore for current systems).</w:t>
      </w:r>
    </w:p>
    <w:p>
      <w:pPr>
        <w:numPr>
          <w:ilvl w:val="0"/>
          <w:numId w:val="1006"/>
        </w:numPr>
        <w:pStyle w:val="Compact"/>
      </w:pPr>
      <w:r>
        <w:rPr>
          <w:bCs/>
          <w:b/>
        </w:rPr>
        <w:t xml:space="preserve">Sustainability Impact:</w:t>
      </w:r>
      <w:r>
        <w:t xml:space="preserve"> </w:t>
      </w:r>
      <w:r>
        <w:t xml:space="preserve">Data-driven traffic optimization could reduce Mumbai's annual carbon emissions by 28,000 tons (equivalent to planting 1.4 million trees).</w:t>
      </w:r>
    </w:p>
    <w:p>
      <w:pPr>
        <w:numPr>
          <w:ilvl w:val="0"/>
          <w:numId w:val="1006"/>
        </w:numPr>
        <w:pStyle w:val="Compact"/>
      </w:pPr>
      <w:r>
        <w:rPr>
          <w:bCs/>
          <w:b/>
        </w:rPr>
        <w:t xml:space="preserve">Policy Transformation:</w:t>
      </w:r>
      <w:r>
        <w:t xml:space="preserve"> </w:t>
      </w:r>
      <w:r>
        <w:t xml:space="preserve">The digital twin model will provide MCGM with a decision-support tool for future infrastructure planning in India's most populous city.</w:t>
      </w:r>
    </w:p>
    <w:p>
      <w:pPr>
        <w:numPr>
          <w:ilvl w:val="0"/>
          <w:numId w:val="1006"/>
        </w:numPr>
        <w:pStyle w:val="Compact"/>
      </w:pPr>
      <w:r>
        <w:rPr>
          <w:bCs/>
          <w:b/>
        </w:rPr>
        <w:t xml:space="preserve">Economic Catalyst:</w:t>
      </w:r>
      <w:r>
        <w:t xml:space="preserve"> </w:t>
      </w:r>
      <w:r>
        <w:t xml:space="preserve">Framework will position Mumbai as a global testbed for smart city electronics, attracting foreign investment in local hardware startups (e.g., 5 new IoT companies by 2026).</w:t>
      </w:r>
    </w:p>
    <w:bookmarkEnd w:id="28"/>
    <w:bookmarkStart w:id="29" w:name="timeline-resource-requirements"/>
    <w:p>
      <w:pPr>
        <w:pStyle w:val="Heading2"/>
      </w:pPr>
      <w:r>
        <w:t xml:space="preserve">Timeline &amp;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Resources Required</w:t>
            </w:r>
          </w:p>
        </w:tc>
      </w:tr>
      <w:tr>
        <w:tc>
          <w:tcPr/>
          <w:p>
            <w:pPr>
              <w:pStyle w:val="Compact"/>
              <w:jc w:val="left"/>
            </w:pPr>
            <w:r>
              <w:t xml:space="preserve">Hardware Design &amp; Prototyping</w:t>
            </w:r>
          </w:p>
        </w:tc>
        <w:tc>
          <w:tcPr/>
          <w:p>
            <w:pPr>
              <w:pStyle w:val="Compact"/>
              <w:jc w:val="left"/>
            </w:pPr>
            <w:r>
              <w:t xml:space="preserve">Months 1-6</w:t>
            </w:r>
          </w:p>
        </w:tc>
        <w:tc>
          <w:tcPr/>
          <w:p>
            <w:pPr>
              <w:pStyle w:val="Compact"/>
              <w:jc w:val="left"/>
            </w:pPr>
            <w:r>
              <w:t xml:space="preserve">Raspberry Pi Pico W kits, environmental sensors (MQ-135, SDS011), PCB fabrication access at IIT Bombay's incubator</w:t>
            </w:r>
          </w:p>
        </w:tc>
      </w:tr>
      <w:tr>
        <w:tc>
          <w:tcPr/>
          <w:p>
            <w:pPr>
              <w:pStyle w:val="Compact"/>
              <w:jc w:val="left"/>
            </w:pPr>
            <w:r>
              <w:t xml:space="preserve">Data Pipeline Development</w:t>
            </w:r>
          </w:p>
        </w:tc>
        <w:tc>
          <w:tcPr/>
          <w:p>
            <w:pPr>
              <w:pStyle w:val="Compact"/>
              <w:jc w:val="left"/>
            </w:pPr>
            <w:r>
              <w:t xml:space="preserve">Months 7-9</w:t>
            </w:r>
          </w:p>
        </w:tc>
        <w:tc>
          <w:tcPr/>
          <w:p>
            <w:pPr>
              <w:pStyle w:val="Compact"/>
              <w:jc w:val="left"/>
            </w:pPr>
            <w:r>
              <w:t xml:space="preserve">AWS IoT Core subscription, MCGM data-sharing agreement, AI cloud credits (₹25 lakh allocation)</w:t>
            </w:r>
          </w:p>
        </w:tc>
      </w:tr>
      <w:tr>
        <w:tc>
          <w:tcPr/>
          <w:p>
            <w:pPr>
              <w:pStyle w:val="Compact"/>
              <w:jc w:val="left"/>
            </w:pPr>
            <w:r>
              <w:t xml:space="preserve">AI Model Training &amp; Validation</w:t>
            </w:r>
          </w:p>
        </w:tc>
        <w:tc>
          <w:tcPr/>
          <w:p>
            <w:pPr>
              <w:pStyle w:val="Compact"/>
              <w:jc w:val="left"/>
            </w:pPr>
            <w:r>
              <w:t xml:space="preserve">Months 10-18</w:t>
            </w:r>
          </w:p>
        </w:tc>
        <w:tc>
          <w:tcPr/>
          <w:p>
            <w:pPr>
              <w:pStyle w:val="Compact"/>
              <w:jc w:val="left"/>
            </w:pPr>
            <w:r>
              <w:t xml:space="preserve">Mumbai pollution database (2015-2023), TCS computing resources, field technicians (5 engineers)</w:t>
            </w:r>
          </w:p>
        </w:tc>
      </w:tr>
      <w:tr>
        <w:tc>
          <w:tcPr/>
          <w:p>
            <w:pPr>
              <w:pStyle w:val="Compact"/>
              <w:jc w:val="left"/>
            </w:pPr>
            <w:r>
              <w:t xml:space="preserve">City Deployment &amp; Impact Assessment</w:t>
            </w:r>
          </w:p>
        </w:tc>
        <w:tc>
          <w:tcPr/>
          <w:p>
            <w:pPr>
              <w:pStyle w:val="Compact"/>
              <w:jc w:val="left"/>
            </w:pPr>
            <w:r>
              <w:t xml:space="preserve">Months 19-24</w:t>
            </w:r>
          </w:p>
        </w:tc>
        <w:tc>
          <w:tcPr/>
          <w:p>
            <w:pPr>
              <w:pStyle w:val="Compact"/>
              <w:jc w:val="left"/>
            </w:pPr>
            <w:r>
              <w:t xml:space="preserve">MCGM deployment permissions, solar panels (500 units), mobile data SIMs for connectivity</w:t>
            </w:r>
          </w:p>
        </w:tc>
      </w:tr>
    </w:tbl>
    <w:bookmarkEnd w:id="29"/>
    <w:bookmarkStart w:id="30" w:name="X8ca82444e4dd5ae215c9ea36114c3c2d0cf8209"/>
    <w:p>
      <w:pPr>
        <w:pStyle w:val="Heading2"/>
      </w:pPr>
      <w:r>
        <w:t xml:space="preserve">Conclusion: A Blueprint for Mumbai's Electronics Engineering Leadership</w:t>
      </w:r>
    </w:p>
    <w:p>
      <w:pPr>
        <w:pStyle w:val="FirstParagraph"/>
      </w:pPr>
      <w:r>
        <w:t xml:space="preserve">This</w:t>
      </w:r>
      <w:r>
        <w:t xml:space="preserve"> </w:t>
      </w:r>
      <w:r>
        <w:rPr>
          <w:bCs/>
          <w:b/>
        </w:rPr>
        <w:t xml:space="preserve">Research Proposal</w:t>
      </w:r>
      <w:r>
        <w:t xml:space="preserve"> </w:t>
      </w:r>
      <w:r>
        <w:t xml:space="preserve">establishes a compelling roadmap for an</w:t>
      </w:r>
      <w:r>
        <w:t xml:space="preserve"> </w:t>
      </w:r>
      <w:r>
        <w:rPr>
          <w:bCs/>
          <w:b/>
        </w:rPr>
        <w:t xml:space="preserve">Electronics Engineer</w:t>
      </w:r>
      <w:r>
        <w:t xml:space="preserve"> </w:t>
      </w:r>
      <w:r>
        <w:t xml:space="preserve">to drive transformative urban innovation in</w:t>
      </w:r>
      <w:r>
        <w:t xml:space="preserve"> </w:t>
      </w:r>
      <w:r>
        <w:rPr>
          <w:bCs/>
          <w:b/>
        </w:rPr>
        <w:t xml:space="preserve">India Mumbai</w:t>
      </w:r>
      <w:r>
        <w:t xml:space="preserve">. By focusing on locally relevant challenges – from monsoon-resistant hardware to AI models trained on Mumbai's pollution patterns – we move beyond theoretical research into actionable city infrastructure. The project directly supports India's Smart Cities Mission and National Electric Mobility Mission (NEMM), positioning Mumbai not merely as a recipient of technology but as an innovator in urban electronics engineering. Crucially, this work creates a scalable template for other Indian metros facing similar challenges. As the city evolves toward becoming India's first "AI-Enabled Smart Metropolis," this research delivers the foundational electronics architecture to power its sustainable future.</w:t>
      </w:r>
    </w:p>
    <w:bookmarkEnd w:id="30"/>
    <w:bookmarkStart w:id="31" w:name="references"/>
    <w:p>
      <w:pPr>
        <w:pStyle w:val="Heading2"/>
      </w:pPr>
      <w:r>
        <w:t xml:space="preserve">References</w:t>
      </w:r>
    </w:p>
    <w:p>
      <w:pPr>
        <w:numPr>
          <w:ilvl w:val="0"/>
          <w:numId w:val="1007"/>
        </w:numPr>
        <w:pStyle w:val="Compact"/>
      </w:pPr>
      <w:r>
        <w:t xml:space="preserve">Maharashtra Pollution Control Board. (2023). *Mumbai Air Quality Index Report*. Mumbai: MPCB Publications.</w:t>
      </w:r>
    </w:p>
    <w:p>
      <w:pPr>
        <w:numPr>
          <w:ilvl w:val="0"/>
          <w:numId w:val="1007"/>
        </w:numPr>
        <w:pStyle w:val="Compact"/>
      </w:pPr>
      <w:r>
        <w:t xml:space="preserve">Kumar, S., et al. (2021). "IoT Sensors for Urban Air Monitoring in Developing Cities." *IEEE Sensors Journal*, 21(8), 9456-9465.</w:t>
      </w:r>
    </w:p>
    <w:p>
      <w:pPr>
        <w:numPr>
          <w:ilvl w:val="0"/>
          <w:numId w:val="1007"/>
        </w:numPr>
        <w:pStyle w:val="Compact"/>
      </w:pPr>
      <w:r>
        <w:t xml:space="preserve">Municipal Corporation of Greater Mumbai. (2022). *Traffic Congestion Analysis: Western Suburbs*. MCGM Technical Report.</w:t>
      </w:r>
    </w:p>
    <w:p>
      <w:pPr>
        <w:numPr>
          <w:ilvl w:val="0"/>
          <w:numId w:val="1007"/>
        </w:numPr>
        <w:pStyle w:val="Compact"/>
      </w:pPr>
      <w:r>
        <w:t xml:space="preserve">IIT Bombay. (2023). *Smart City Electronics Research Initiative*. IITB Innovation Centre.</w:t>
      </w:r>
    </w:p>
    <w:p>
      <w:pPr>
        <w:pStyle w:val="FirstParagraph"/>
      </w:pPr>
      <w:r>
        <w:rPr>
          <w:bCs/>
          <w:b/>
        </w:rPr>
        <w:t xml:space="preserve">Word Count:</w:t>
      </w:r>
      <w:r>
        <w:t xml:space="preserve"> </w:t>
      </w:r>
      <w:r>
        <w:t xml:space="preserve">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Environmental Monitoring Systems for Urban Sustainability in Mumbai</dc:title>
  <dc:creator/>
  <dc:language>en</dc:language>
  <cp:keywords/>
  <dcterms:created xsi:type="dcterms:W3CDTF">2026-07-13T11:32:44Z</dcterms:created>
  <dcterms:modified xsi:type="dcterms:W3CDTF">2026-07-13T11:32:44Z</dcterms:modified>
</cp:coreProperties>
</file>

<file path=docProps/custom.xml><?xml version="1.0" encoding="utf-8"?>
<Properties xmlns="http://schemas.openxmlformats.org/officeDocument/2006/custom-properties" xmlns:vt="http://schemas.openxmlformats.org/officeDocument/2006/docPropsVTypes"/>
</file>