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32" w:name="X3f940ac2968a22846e716a4d7576eef13d11d9a"/>
    <w:p>
      <w:pPr>
        <w:pStyle w:val="Heading1"/>
      </w:pPr>
      <w:r>
        <w:t xml:space="preserve">Research Proposal: Advancing Sustainable Electronics for Urban Mobility in Italy Naples</w:t>
      </w:r>
    </w:p>
    <w:bookmarkStart w:id="20" w:name="introduction-and-context"/>
    <w:p>
      <w:pPr>
        <w:pStyle w:val="Heading2"/>
      </w:pPr>
      <w:r>
        <w:t xml:space="preserve">1. Introduction and Context</w:t>
      </w:r>
    </w:p>
    <w:p>
      <w:pPr>
        <w:pStyle w:val="FirstParagraph"/>
      </w:pPr>
      <w:r>
        <w:t xml:space="preserve">The rapid urbanization of cities across</w:t>
      </w:r>
      <w:r>
        <w:t xml:space="preserve"> </w:t>
      </w:r>
      <w:r>
        <w:rPr>
          <w:bCs/>
          <w:b/>
        </w:rPr>
        <w:t xml:space="preserve">Italy Naples</w:t>
      </w:r>
      <w:r>
        <w:t xml:space="preserve"> </w:t>
      </w:r>
      <w:r>
        <w:t xml:space="preserve">presents critical challenges in transportation efficiency, environmental sustainability, and technological innovation. As one of Europe's most densely populated metropolitan areas with over 3 million inhabitants, Naples faces acute issues related to traffic congestion (averaging 32 hours of delay per year) and air pollution (exceeding EU limits by 40%). This Research Proposal outlines a strategic initiative for an</w:t>
      </w:r>
      <w:r>
        <w:t xml:space="preserve"> </w:t>
      </w:r>
      <w:r>
        <w:rPr>
          <w:bCs/>
          <w:b/>
        </w:rPr>
        <w:t xml:space="preserve">Electronics Engineer</w:t>
      </w:r>
      <w:r>
        <w:t xml:space="preserve"> </w:t>
      </w:r>
      <w:r>
        <w:t xml:space="preserve">to develop next-generation embedded systems that optimize urban mobility infrastructure. The project directly addresses Naples' urgent need to modernize its transportation ecosystem while aligning with Italy's National Recovery and Resilience Plan (PNRR) targeting 20% reduction in CO</w:t>
      </w:r>
      <w:r>
        <w:rPr>
          <w:vertAlign w:val="subscript"/>
        </w:rPr>
        <w:t xml:space="preserve">2</w:t>
      </w:r>
      <w:r>
        <w:t xml:space="preserve"> </w:t>
      </w:r>
      <w:r>
        <w:t xml:space="preserve">emissions by 2030. By situating this research within the vibrant technological landscape of Naples—a city home to the University of Naples Federico II, a leading EU electronics R&amp;D hub—we establish a foundation for impactful local innovation.</w:t>
      </w:r>
    </w:p>
    <w:bookmarkEnd w:id="20"/>
    <w:bookmarkStart w:id="21" w:name="problem-statement-and-research-gap"/>
    <w:p>
      <w:pPr>
        <w:pStyle w:val="Heading2"/>
      </w:pPr>
      <w:r>
        <w:t xml:space="preserve">2. Problem Statement and Research Gap</w:t>
      </w:r>
    </w:p>
    <w:p>
      <w:pPr>
        <w:pStyle w:val="FirstParagraph"/>
      </w:pPr>
      <w:r>
        <w:t xml:space="preserve">Current mobility systems in</w:t>
      </w:r>
      <w:r>
        <w:t xml:space="preserve"> </w:t>
      </w:r>
      <w:r>
        <w:rPr>
          <w:bCs/>
          <w:b/>
        </w:rPr>
        <w:t xml:space="preserve">Italy Naples</w:t>
      </w:r>
      <w:r>
        <w:t xml:space="preserve"> </w:t>
      </w:r>
      <w:r>
        <w:t xml:space="preserve">rely on outdated sensor networks and centralized control architectures that fail to adapt to dynamic urban conditions. Existing traffic management solutions (e.g., ANM's legacy infrastructure) lack real-time data processing capabilities, resulting in inefficient public transport routing and increased energy consumption. Crucially, no localized research initiative has yet integrated low-power embedded systems with AI-driven predictive analytics tailored to Naples' unique topography (including historic center constraints and coastal weather patterns). This gap represents a significant opportunity for an</w:t>
      </w:r>
      <w:r>
        <w:t xml:space="preserve"> </w:t>
      </w:r>
      <w:r>
        <w:rPr>
          <w:bCs/>
          <w:b/>
        </w:rPr>
        <w:t xml:space="preserve">Electronics Engineer</w:t>
      </w:r>
      <w:r>
        <w:t xml:space="preserve"> </w:t>
      </w:r>
      <w:r>
        <w:t xml:space="preserve">to pioneer hardware-software co-design solutions that address Naples-specific operational challenges.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scalable wireless sensor network (WSN) for real-time traffic flow monitoring in Naples' historic districts using energy-harvesting microelectronics.</w:t>
      </w:r>
    </w:p>
    <w:p>
      <w:pPr>
        <w:pStyle w:val="BodyText"/>
      </w:pPr>
      <w:r>
        <w:rPr>
          <w:bCs/>
          <w:b/>
        </w:rPr>
        <w:t xml:space="preserve">Secondary Objectives:</w:t>
      </w:r>
    </w:p>
    <w:p>
      <w:pPr>
        <w:numPr>
          <w:ilvl w:val="0"/>
          <w:numId w:val="1001"/>
        </w:numPr>
        <w:pStyle w:val="Compact"/>
      </w:pPr>
      <w:r>
        <w:t xml:space="preserve">Develop edge-computing algorithms for on-device traffic prediction, reducing cloud dependency by 70%</w:t>
      </w:r>
    </w:p>
    <w:p>
      <w:pPr>
        <w:numPr>
          <w:ilvl w:val="0"/>
          <w:numId w:val="1001"/>
        </w:numPr>
        <w:pStyle w:val="Compact"/>
      </w:pPr>
      <w:r>
        <w:t xml:space="preserve">Create open-source hardware modules compatible with Naples' existing public transport infrastructure</w:t>
      </w:r>
    </w:p>
    <w:p>
      <w:pPr>
        <w:numPr>
          <w:ilvl w:val="0"/>
          <w:numId w:val="1001"/>
        </w:numPr>
        <w:pStyle w:val="Compact"/>
      </w:pPr>
      <w:r>
        <w:t xml:space="preserve">Quantify CO</w:t>
      </w:r>
      <w:r>
        <w:rPr>
          <w:vertAlign w:val="subscript"/>
        </w:rPr>
        <w:t xml:space="preserve">2</w:t>
      </w:r>
      <w:r>
        <w:t xml:space="preserve"> </w:t>
      </w:r>
      <w:r>
        <w:t xml:space="preserve">reduction potential through integration with electric bus fleets (e.g., ANM's new e-bus program)</w:t>
      </w:r>
    </w:p>
    <w:bookmarkEnd w:id="22"/>
    <w:bookmarkStart w:id="26" w:name="X899c2a784c51030d01a9994fdabf564ea678845"/>
    <w:p>
      <w:pPr>
        <w:pStyle w:val="Heading2"/>
      </w:pPr>
      <w:r>
        <w:t xml:space="preserve">4. Methodology: Hardware-Software Co-Design Framework</w:t>
      </w:r>
    </w:p>
    <w:p>
      <w:pPr>
        <w:pStyle w:val="FirstParagraph"/>
      </w:pPr>
      <w:r>
        <w:t xml:space="preserve">This</w:t>
      </w:r>
      <w:r>
        <w:t xml:space="preserve"> </w:t>
      </w:r>
      <w:r>
        <w:rPr>
          <w:bCs/>
          <w:b/>
        </w:rPr>
        <w:t xml:space="preserve">Research Proposal</w:t>
      </w:r>
      <w:r>
        <w:t xml:space="preserve"> </w:t>
      </w:r>
      <w:r>
        <w:t xml:space="preserve">employs a three-phase methodology leveraging Naples' academic-industrial ecosystem:</w:t>
      </w:r>
    </w:p>
    <w:bookmarkStart w:id="23" w:name="X41059ce6f080d6dbc756ad73ff156779c27a9f5"/>
    <w:p>
      <w:pPr>
        <w:pStyle w:val="Heading3"/>
      </w:pPr>
      <w:r>
        <w:t xml:space="preserve">Phase 1: Field Assessment and Requirements Gathering (Months 1-3)</w:t>
      </w:r>
    </w:p>
    <w:p>
      <w:pPr>
        <w:pStyle w:val="FirstParagraph"/>
      </w:pPr>
      <w:r>
        <w:t xml:space="preserve">Collaborating with Napoli Capitale, the City of Naples, and ENEA's R&amp;D center in Portici, we will conduct terrain analysis of high-congestion zones (e.g., Via Toledo corridor). This phase establishes sensor placement protocols accounting for Naples' narrow streets and archaeological sensitivity.</w:t>
      </w:r>
    </w:p>
    <w:bookmarkEnd w:id="23"/>
    <w:bookmarkStart w:id="24" w:name="phase-2-hardware-development-months-4-9"/>
    <w:p>
      <w:pPr>
        <w:pStyle w:val="Heading3"/>
      </w:pPr>
      <w:r>
        <w:t xml:space="preserve">Phase 2: Hardware Development (Months 4-9)</w:t>
      </w:r>
    </w:p>
    <w:p>
      <w:pPr>
        <w:pStyle w:val="FirstParagraph"/>
      </w:pPr>
      <w:r>
        <w:t xml:space="preserve">An</w:t>
      </w:r>
      <w:r>
        <w:t xml:space="preserve"> </w:t>
      </w:r>
      <w:r>
        <w:rPr>
          <w:bCs/>
          <w:b/>
        </w:rPr>
        <w:t xml:space="preserve">Electronics Engineer</w:t>
      </w:r>
      <w:r>
        <w:t xml:space="preserve"> </w:t>
      </w:r>
      <w:r>
        <w:t xml:space="preserve">will design custom printed circuit boards (PCBs) using low-power ARM Cortex-M7 microcontrollers with integrated LoRaWAN modules. Key innovations include:</w:t>
      </w:r>
    </w:p>
    <w:p>
      <w:pPr>
        <w:numPr>
          <w:ilvl w:val="0"/>
          <w:numId w:val="1002"/>
        </w:numPr>
        <w:pStyle w:val="Compact"/>
      </w:pPr>
      <w:r>
        <w:t xml:space="preserve">Solar-powered sensor nodes with graphene-based energy storage</w:t>
      </w:r>
    </w:p>
    <w:p>
      <w:pPr>
        <w:numPr>
          <w:ilvl w:val="0"/>
          <w:numId w:val="1002"/>
        </w:numPr>
        <w:pStyle w:val="Compact"/>
      </w:pPr>
      <w:r>
        <w:t xml:space="preserve">Multi-spectral motion sensors to distinguish between pedestrians, vehicles, and bicycles</w:t>
      </w:r>
    </w:p>
    <w:p>
      <w:pPr>
        <w:numPr>
          <w:ilvl w:val="0"/>
          <w:numId w:val="1002"/>
        </w:numPr>
        <w:pStyle w:val="Compact"/>
      </w:pPr>
      <w:r>
        <w:t xml:space="preserve">Antenna optimization for urban canyon environments (addressing Naples' unique building density)</w:t>
      </w:r>
    </w:p>
    <w:bookmarkEnd w:id="24"/>
    <w:bookmarkStart w:id="25" w:name="Xc8792982f714edf6b7d190aeeb63fcf30e34a77"/>
    <w:p>
      <w:pPr>
        <w:pStyle w:val="Heading3"/>
      </w:pPr>
      <w:r>
        <w:t xml:space="preserve">Phase 3: AI Integration and Validation (Months 10-18)</w:t>
      </w:r>
    </w:p>
    <w:p>
      <w:pPr>
        <w:pStyle w:val="FirstParagraph"/>
      </w:pPr>
      <w:r>
        <w:t xml:space="preserve">Machine learning models will be trained on historical traffic data from Naples' Traffic Control Center, using TensorFlow Lite for Microcontrollers. The system will predict congestion patterns 20 minutes in advance with &gt;92% accuracy (validated against real-world deployment). Crucially, all hardware designs will comply with Italian Standard UNI EN 50155 for rail/transportation electronics.</w:t>
      </w:r>
    </w:p>
    <w:bookmarkEnd w:id="25"/>
    <w:bookmarkEnd w:id="26"/>
    <w:bookmarkStart w:id="27" w:name="significance-for-italy-naples"/>
    <w:p>
      <w:pPr>
        <w:pStyle w:val="Heading2"/>
      </w:pPr>
      <w:r>
        <w:t xml:space="preserve">5. Significance for Italy Naples</w:t>
      </w:r>
    </w:p>
    <w:p>
      <w:pPr>
        <w:pStyle w:val="FirstParagraph"/>
      </w:pPr>
      <w:r>
        <w:t xml:space="preserve">This project directly supports Naples' transformation into a "Smart City" as defined by the City Council's 2030 Strategic Plan. The expected outcomes include:</w:t>
      </w:r>
    </w:p>
    <w:p>
      <w:pPr>
        <w:numPr>
          <w:ilvl w:val="0"/>
          <w:numId w:val="1003"/>
        </w:numPr>
        <w:pStyle w:val="Compact"/>
      </w:pPr>
      <w:r>
        <w:rPr>
          <w:bCs/>
          <w:b/>
        </w:rPr>
        <w:t xml:space="preserve">Economic Impact:</w:t>
      </w:r>
      <w:r>
        <w:t xml:space="preserve"> </w:t>
      </w:r>
      <w:r>
        <w:t xml:space="preserve">Creation of 15+ high-skilled jobs at Naples-based startup partners (e.g., Spinoff from University of Naples Federico II)</w:t>
      </w:r>
    </w:p>
    <w:p>
      <w:pPr>
        <w:numPr>
          <w:ilvl w:val="0"/>
          <w:numId w:val="1003"/>
        </w:numPr>
        <w:pStyle w:val="Compact"/>
      </w:pPr>
      <w:r>
        <w:rPr>
          <w:bCs/>
          <w:b/>
        </w:rPr>
        <w:t xml:space="preserve">Environmental Impact:</w:t>
      </w:r>
      <w:r>
        <w:t xml:space="preserve"> </w:t>
      </w:r>
      <w:r>
        <w:t xml:space="preserve">Projected 18% reduction in idling emissions across pilot zones (equivalent to removing 2,300 cars annually)</w:t>
      </w:r>
    </w:p>
    <w:p>
      <w:pPr>
        <w:numPr>
          <w:ilvl w:val="0"/>
          <w:numId w:val="1003"/>
        </w:numPr>
        <w:pStyle w:val="Compact"/>
      </w:pPr>
      <w:r>
        <w:rPr>
          <w:bCs/>
          <w:b/>
        </w:rPr>
        <w:t xml:space="preserve">Knowledge Transfer:</w:t>
      </w:r>
      <w:r>
        <w:t xml:space="preserve"> </w:t>
      </w:r>
      <w:r>
        <w:t xml:space="preserve">Establishment of a Naples Electronics Innovation Lab at the Parco Tecnologico della Campania, fostering collaboration between industry and academia</w:t>
      </w:r>
    </w:p>
    <w:p>
      <w:pPr>
        <w:numPr>
          <w:ilvl w:val="0"/>
          <w:numId w:val="1003"/>
        </w:numPr>
        <w:pStyle w:val="Compact"/>
      </w:pPr>
      <w:r>
        <w:rPr>
          <w:bCs/>
          <w:b/>
        </w:rPr>
        <w:t xml:space="preserve">National Alignment:</w:t>
      </w:r>
      <w:r>
        <w:t xml:space="preserve"> </w:t>
      </w:r>
      <w:r>
        <w:t xml:space="preserve">Direct contribution to Italy's PNRR "Digital Transition" priority axis (M1C2) with measurable KPIs for urban mobility</w:t>
      </w:r>
    </w:p>
    <w:bookmarkEnd w:id="27"/>
    <w:bookmarkStart w:id="28" w:name="Xc7df022dd1494cc8e5b847d951645393723f2c0"/>
    <w:p>
      <w:pPr>
        <w:pStyle w:val="Heading2"/>
      </w:pPr>
      <w:r>
        <w:t xml:space="preserve">6. Unique Value Proposition of Naples Location</w:t>
      </w:r>
    </w:p>
    <w:p>
      <w:pPr>
        <w:pStyle w:val="FirstParagraph"/>
      </w:pPr>
      <w:r>
        <w:t xml:space="preserve">The choice of</w:t>
      </w:r>
      <w:r>
        <w:t xml:space="preserve"> </w:t>
      </w:r>
      <w:r>
        <w:rPr>
          <w:bCs/>
          <w:b/>
        </w:rPr>
        <w:t xml:space="preserve">Italy Naples</w:t>
      </w:r>
      <w:r>
        <w:t xml:space="preserve"> </w:t>
      </w:r>
      <w:r>
        <w:t xml:space="preserve">as the research site is strategic, not incidental. Naples offers:</w:t>
      </w:r>
    </w:p>
    <w:p>
      <w:pPr>
        <w:numPr>
          <w:ilvl w:val="0"/>
          <w:numId w:val="1004"/>
        </w:numPr>
        <w:pStyle w:val="Compact"/>
      </w:pPr>
      <w:r>
        <w:rPr>
          <w:bCs/>
          <w:b/>
        </w:rPr>
        <w:t xml:space="preserve">Urban Laboratory Scale:</w:t>
      </w:r>
      <w:r>
        <w:t xml:space="preserve"> </w:t>
      </w:r>
      <w:r>
        <w:t xml:space="preserve">A microcosm of complex European city challenges (historic preservation + modern infrastructure)</w:t>
      </w:r>
    </w:p>
    <w:p>
      <w:pPr>
        <w:numPr>
          <w:ilvl w:val="0"/>
          <w:numId w:val="1004"/>
        </w:numPr>
        <w:pStyle w:val="Compact"/>
      </w:pPr>
      <w:r>
        <w:rPr>
          <w:bCs/>
          <w:b/>
        </w:rPr>
        <w:t xml:space="preserve">Cultural Advantage:</w:t>
      </w:r>
      <w:r>
        <w:t xml:space="preserve"> </w:t>
      </w:r>
      <w:r>
        <w:t xml:space="preserve">Deep local knowledge of transportation patterns through community engagement with Napoli City Council</w:t>
      </w:r>
    </w:p>
    <w:p>
      <w:pPr>
        <w:numPr>
          <w:ilvl w:val="0"/>
          <w:numId w:val="1004"/>
        </w:numPr>
        <w:pStyle w:val="Compact"/>
      </w:pPr>
      <w:r>
        <w:rPr>
          <w:bCs/>
          <w:b/>
        </w:rPr>
        <w:t xml:space="preserve">Ecosystem Synergy:</w:t>
      </w:r>
      <w:r>
        <w:t xml:space="preserve"> </w:t>
      </w:r>
      <w:r>
        <w:t xml:space="preserve">Proximity to leading institutions: CIRI (Italian Center for Research in Electronics), ENEA, and the Naples International Conference on Smart Cities</w:t>
      </w:r>
    </w:p>
    <w:p>
      <w:pPr>
        <w:pStyle w:val="FirstParagraph"/>
      </w:pPr>
      <w:r>
        <w:t xml:space="preserve">Unlike research conducted in northern Italian hubs like Milan or Turin, this project leverages Naples' specific urban challenges as a catalyst for globally applicable solutions—proving that Mediterranean cities can lead in sustainable technology innovation.</w:t>
      </w:r>
    </w:p>
    <w:bookmarkEnd w:id="28"/>
    <w:bookmarkStart w:id="29" w:name="expected-outcomes-and-dissemination"/>
    <w:p>
      <w:pPr>
        <w:pStyle w:val="Heading2"/>
      </w:pPr>
      <w:r>
        <w:t xml:space="preserve">7. Expected Outcomes and Dissemination</w:t>
      </w:r>
    </w:p>
    <w:p>
      <w:pPr>
        <w:pStyle w:val="FirstParagraph"/>
      </w:pPr>
      <w:r>
        <w:t xml:space="preserve">The research will produce three tangible deliverables:</w:t>
      </w:r>
    </w:p>
    <w:p>
      <w:pPr>
        <w:numPr>
          <w:ilvl w:val="0"/>
          <w:numId w:val="1005"/>
        </w:numPr>
        <w:pStyle w:val="Compact"/>
      </w:pPr>
      <w:r>
        <w:t xml:space="preserve">A deployable WSN prototype validated across 3 high-traffic districts of Naples (e.g., Quartieri Spagnoli, Centro Storico)</w:t>
      </w:r>
    </w:p>
    <w:p>
      <w:pPr>
        <w:numPr>
          <w:ilvl w:val="0"/>
          <w:numId w:val="1005"/>
        </w:numPr>
        <w:pStyle w:val="Compact"/>
      </w:pPr>
      <w:r>
        <w:t xml:space="preserve">Peer-reviewed publications in IEEE journals (target: IEEE Transactions on Vehicular Technology) with Naples case study data</w:t>
      </w:r>
    </w:p>
    <w:p>
      <w:pPr>
        <w:numPr>
          <w:ilvl w:val="0"/>
          <w:numId w:val="1005"/>
        </w:numPr>
        <w:pStyle w:val="Compact"/>
      </w:pPr>
      <w:r>
        <w:t xml:space="preserve">A modular hardware design package for Italian municipalities, released under Creative Commons license</w:t>
      </w:r>
    </w:p>
    <w:bookmarkEnd w:id="29"/>
    <w:bookmarkStart w:id="30" w:name="Xf8cf6562d1611fefe7d2a3ad4b3d18d5d7d6244"/>
    <w:p>
      <w:pPr>
        <w:pStyle w:val="Heading2"/>
      </w:pPr>
      <w:r>
        <w:t xml:space="preserve">8. Conclusion: A Catalyst for Naples' Tech Renaissance</w:t>
      </w:r>
    </w:p>
    <w:p>
      <w:pPr>
        <w:pStyle w:val="FirstParagraph"/>
      </w:pPr>
      <w:r>
        <w:t xml:space="preserve">This Research Proposal positions the</w:t>
      </w:r>
      <w:r>
        <w:t xml:space="preserve"> </w:t>
      </w:r>
      <w:r>
        <w:rPr>
          <w:bCs/>
          <w:b/>
        </w:rPr>
        <w:t xml:space="preserve">Electronics Engineer</w:t>
      </w:r>
      <w:r>
        <w:t xml:space="preserve"> </w:t>
      </w:r>
      <w:r>
        <w:t xml:space="preserve">as a pivotal catalyst in Naples' emergence as Italy's emerging electronics innovation hub. By addressing the city's most urgent mobility challenges through cutting-edge embedded systems, we bridge the gap between academic research and civic impact. The project’s success will not only transform Naples' transportation landscape but also establish a replicable model for Southern European cities facing similar urbanization pressures. As Italy accelerates its digital transition, this initiative exemplifies how targeted technological investment in</w:t>
      </w:r>
      <w:r>
        <w:t xml:space="preserve"> </w:t>
      </w:r>
      <w:r>
        <w:rPr>
          <w:bCs/>
          <w:b/>
        </w:rPr>
        <w:t xml:space="preserve">Italy Naples</w:t>
      </w:r>
      <w:r>
        <w:t xml:space="preserve"> </w:t>
      </w:r>
      <w:r>
        <w:t xml:space="preserve">can deliver measurable environmental, economic, and social returns while advancing the global frontiers of sustainable electronics engineering.</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for Urban Mobility in Italy Naples</dc:title>
  <dc:creator/>
  <dc:language>en</dc:language>
  <cp:keywords/>
  <dcterms:created xsi:type="dcterms:W3CDTF">2026-04-24T07:41:44Z</dcterms:created>
  <dcterms:modified xsi:type="dcterms:W3CDTF">2026-04-24T07:41:44Z</dcterms:modified>
</cp:coreProperties>
</file>

<file path=docProps/custom.xml><?xml version="1.0" encoding="utf-8"?>
<Properties xmlns="http://schemas.openxmlformats.org/officeDocument/2006/custom-properties" xmlns:vt="http://schemas.openxmlformats.org/officeDocument/2006/docPropsVTypes"/>
</file>