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Kyoto,</w:t>
      </w:r>
      <w:r>
        <w:t xml:space="preserve"> </w:t>
      </w:r>
      <w:r>
        <w:t xml:space="preserve">Japan</w:t>
      </w:r>
    </w:p>
    <w:bookmarkStart w:id="28" w:name="Xe0725dfe37a18e469ae78f614a38c0e740fa528"/>
    <w:p>
      <w:pPr>
        <w:pStyle w:val="Heading1"/>
      </w:pPr>
      <w:r>
        <w:t xml:space="preserve">Research Proposal: Developing Energy-Efficient Embedded Systems for Cultural Heritage Preservation in Kyoto, Japan</w:t>
      </w:r>
    </w:p>
    <w:p>
      <w:pPr>
        <w:pStyle w:val="FirstParagraph"/>
      </w:pPr>
      <w:r>
        <w:rPr>
          <w:bCs/>
          <w:b/>
        </w:rPr>
        <w:t xml:space="preserve">Prepared for the Research Committee of Kyoto University and Industry Partnerships Division (Japan Kyoto)</w:t>
      </w:r>
    </w:p>
    <w:bookmarkStart w:id="20" w:name="introduction-and-context"/>
    <w:p>
      <w:pPr>
        <w:pStyle w:val="Heading2"/>
      </w:pPr>
      <w:r>
        <w:t xml:space="preserve">1. Introduction and Context</w:t>
      </w:r>
    </w:p>
    <w:p>
      <w:pPr>
        <w:pStyle w:val="FirstParagraph"/>
      </w:pPr>
      <w:r>
        <w:t xml:space="preserve">The convergence of cutting-edge electronics engineering with Japan's unique cultural and environmental landscape presents an unprecedented opportunity for innovation. As a global leader in advanced electronics manufacturing, Japan has long been synonymous with precision engineering and technological excellence. This Research Proposal outlines a focused initiative to deploy next-generation Electronics Engineer solutions specifically tailored to the ecological and heritage preservation needs of Kyoto—a city recognized as both the heart of Japan's cultural identity and an emerging hub for sustainable technology integration. With over 1,700 temples, shrines, and UNESCO World Heritage sites scattered throughout Kyoto, traditional conservation methods face mounting pressure from climate variability and tourism impacts. This project directly addresses these challenges through a dedicated Electronics Engineer-led initiative grounded in the context of Japan Kyoto.</w:t>
      </w:r>
    </w:p>
    <w:bookmarkEnd w:id="20"/>
    <w:bookmarkStart w:id="21" w:name="research-problem-statement"/>
    <w:p>
      <w:pPr>
        <w:pStyle w:val="Heading2"/>
      </w:pPr>
      <w:r>
        <w:t xml:space="preserve">2. Research Problem Statement</w:t>
      </w:r>
    </w:p>
    <w:p>
      <w:pPr>
        <w:pStyle w:val="FirstParagraph"/>
      </w:pPr>
      <w:r>
        <w:t xml:space="preserve">Current monitoring systems for Kyoto's heritage sites suffer from high energy consumption, limited real-time data processing capabilities, and poor adaptability to microclimatic conditions within historic structures. Traditional sensor networks often require frequent battery replacements (every 3-6 months) due to inefficient power management—creating logistical burdens and increasing environmental waste. The absence of integrated, low-power electronics engineering solutions tailored to Kyoto's specific humidity cycles (averaging 75% year-round in temple interiors) and seismic activity necessitates a localized approach. This gap represents a critical challenge for Japan Kyoto's broader "Smart City" initiative, where cultural preservation must coexist with technological advancement. A dedicated</w:t>
      </w:r>
      <w:r>
        <w:t xml:space="preserve"> </w:t>
      </w:r>
      <w:r>
        <w:rPr>
          <w:iCs/>
          <w:i/>
        </w:rPr>
        <w:t xml:space="preserve">Electronics Engineer</w:t>
      </w:r>
      <w:r>
        <w:t xml:space="preserve"> </w:t>
      </w:r>
      <w:r>
        <w:t xml:space="preserve">must spearhead the development of an adaptive, sustainable monitoring ecosystem.</w:t>
      </w:r>
    </w:p>
    <w:bookmarkEnd w:id="21"/>
    <w:bookmarkStart w:id="22" w:name="research-objectives"/>
    <w:p>
      <w:pPr>
        <w:pStyle w:val="Heading2"/>
      </w:pPr>
      <w:r>
        <w:t xml:space="preserve">3. Research Objectives</w:t>
      </w:r>
    </w:p>
    <w:p>
      <w:pPr>
        <w:pStyle w:val="FirstParagraph"/>
      </w:pPr>
      <w:r>
        <w:t xml:space="preserve">This Research Proposal establishes three core objectives to be executed by a specialized Electronics Engineer team within Kyoto:</w:t>
      </w:r>
    </w:p>
    <w:p>
      <w:pPr>
        <w:numPr>
          <w:ilvl w:val="0"/>
          <w:numId w:val="1001"/>
        </w:numPr>
        <w:pStyle w:val="Compact"/>
      </w:pPr>
      <w:r>
        <w:rPr>
          <w:bCs/>
          <w:b/>
        </w:rPr>
        <w:t xml:space="preserve">Objective 1:</w:t>
      </w:r>
      <w:r>
        <w:t xml:space="preserve"> </w:t>
      </w:r>
      <w:r>
        <w:t xml:space="preserve">Design and prototype a solar-wind hybrid power system for embedded sensors, achieving 90% energy autonomy for heritage site monitoring in Kyoto's specific climatic conditions.</w:t>
      </w:r>
    </w:p>
    <w:p>
      <w:pPr>
        <w:numPr>
          <w:ilvl w:val="0"/>
          <w:numId w:val="1001"/>
        </w:numPr>
        <w:pStyle w:val="Compact"/>
      </w:pPr>
      <w:r>
        <w:rPr>
          <w:bCs/>
          <w:b/>
        </w:rPr>
        <w:t xml:space="preserve">Objective 2:</w:t>
      </w:r>
      <w:r>
        <w:t xml:space="preserve"> </w:t>
      </w:r>
      <w:r>
        <w:t xml:space="preserve">Develop AI-driven edge computing modules capable of real-time micro-environmental analysis (humidity, particulate matter, structural vibration) using locally trained neural networks optimized for Kyoto's data patterns.</w:t>
      </w:r>
    </w:p>
    <w:p>
      <w:pPr>
        <w:numPr>
          <w:ilvl w:val="0"/>
          <w:numId w:val="1001"/>
        </w:numPr>
        <w:pStyle w:val="Compact"/>
      </w:pPr>
      <w:r>
        <w:rPr>
          <w:bCs/>
          <w:b/>
        </w:rPr>
        <w:t xml:space="preserve">Objective 3:</w:t>
      </w:r>
      <w:r>
        <w:t xml:space="preserve"> </w:t>
      </w:r>
      <w:r>
        <w:t xml:space="preserve">Implement a zero-waste sensor deployment framework through biodegradable substrate materials and closed-loop manufacturing processes aligned with Japan's "Society 5.0" sustainability goals.</w:t>
      </w:r>
    </w:p>
    <w:bookmarkEnd w:id="22"/>
    <w:bookmarkStart w:id="23" w:name="X94e941ce99d5f891f88cbc37f1e0683427928d2"/>
    <w:p>
      <w:pPr>
        <w:pStyle w:val="Heading2"/>
      </w:pPr>
      <w:r>
        <w:t xml:space="preserve">4. Methodology: Electronics Engineer-Driven Workflow in Japan Kyoto</w:t>
      </w:r>
    </w:p>
    <w:p>
      <w:pPr>
        <w:pStyle w:val="FirstParagraph"/>
      </w:pPr>
      <w:r>
        <w:t xml:space="preserve">The project adopts a collaborative, field-centered methodology where the Electronics Engineer serves as the central technical architect: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Electronics Engineer Role</w:t>
            </w:r>
          </w:p>
        </w:tc>
        <w:tc>
          <w:tcPr/>
          <w:p>
            <w:pPr>
              <w:pStyle w:val="Compact"/>
              <w:jc w:val="left"/>
            </w:pPr>
            <w:r>
              <w:t xml:space="preserve">Japan Kyoto Integration Point</w:t>
            </w:r>
          </w:p>
        </w:tc>
      </w:tr>
      <w:tr>
        <w:tc>
          <w:tcPr/>
          <w:p>
            <w:pPr>
              <w:pStyle w:val="Compact"/>
              <w:jc w:val="left"/>
            </w:pPr>
            <w:r>
              <w:rPr>
                <w:bCs/>
                <w:b/>
              </w:rPr>
              <w:t xml:space="preserve">Field Analysis (Months 1-3)</w:t>
            </w:r>
          </w:p>
        </w:tc>
        <w:tc>
          <w:tcPr/>
          <w:p>
            <w:pPr>
              <w:pStyle w:val="Compact"/>
              <w:jc w:val="left"/>
            </w:pPr>
            <w:r>
              <w:t xml:space="preserve">Deploy temporary sensor arrays at Kinkaku-ji Temple to map environmental data patterns unique to Kyoto's historic structures.</w:t>
            </w:r>
          </w:p>
        </w:tc>
        <w:tc>
          <w:tcPr/>
          <w:p>
            <w:pPr>
              <w:pStyle w:val="Compact"/>
              <w:jc w:val="left"/>
            </w:pPr>
            <w:r>
              <w:t xml:space="preserve">Collaboration with Kyoto City Cultural Heritage Office to access site-specific conservation data.</w:t>
            </w:r>
          </w:p>
        </w:tc>
      </w:tr>
      <w:tr>
        <w:tc>
          <w:tcPr/>
          <w:p>
            <w:pPr>
              <w:pStyle w:val="Compact"/>
              <w:jc w:val="left"/>
            </w:pPr>
            <w:r>
              <w:rPr>
                <w:bCs/>
                <w:b/>
              </w:rPr>
              <w:t xml:space="preserve">Hardware Design (Months 4-8)</w:t>
            </w:r>
          </w:p>
        </w:tc>
        <w:tc>
          <w:tcPr/>
          <w:p>
            <w:pPr>
              <w:pStyle w:val="Compact"/>
              <w:jc w:val="left"/>
            </w:pPr>
            <w:r>
              <w:t xml:space="preserve">Develop custom PCBs using low-power ARM Cortex-M7 processors and ultra-low-power RF modules optimized for Kyoto's high-humidity environments.</w:t>
            </w:r>
          </w:p>
        </w:tc>
        <w:tc>
          <w:tcPr/>
          <w:p>
            <w:pPr>
              <w:pStyle w:val="Compact"/>
              <w:jc w:val="left"/>
            </w:pPr>
            <w:r>
              <w:t xml:space="preserve">Manufacturing partnership with Kyoto-based electronics firm, Oki Electric Industry Co., Ltd., leveraging local supply chains.</w:t>
            </w:r>
          </w:p>
        </w:tc>
      </w:tr>
      <w:tr>
        <w:tc>
          <w:tcPr/>
          <w:p>
            <w:pPr>
              <w:pStyle w:val="Compact"/>
              <w:jc w:val="left"/>
            </w:pPr>
            <w:r>
              <w:rPr>
                <w:bCs/>
                <w:b/>
              </w:rPr>
              <w:t xml:space="preserve">AI Integration (Months 9-12)</w:t>
            </w:r>
          </w:p>
        </w:tc>
        <w:tc>
          <w:tcPr/>
          <w:p>
            <w:pPr>
              <w:pStyle w:val="Compact"/>
              <w:jc w:val="left"/>
            </w:pPr>
            <w:r>
              <w:t xml:space="preserve">Train edge-AI models on Kyoto-specific environmental datasets using NVIDIA Jetson Nano development kits.</w:t>
            </w:r>
          </w:p>
        </w:tc>
        <w:tc>
          <w:tcPr/>
          <w:p>
            <w:pPr>
              <w:pStyle w:val="Compact"/>
              <w:jc w:val="left"/>
            </w:pPr>
            <w:r>
              <w:t xml:space="preserve">Data sharing with Kyoto University's Institute for Integrated Cell-Material Sciences for sensor calibration.</w:t>
            </w:r>
          </w:p>
        </w:tc>
      </w:tr>
      <w:tr>
        <w:tc>
          <w:tcPr/>
          <w:p>
            <w:pPr>
              <w:pStyle w:val="Compact"/>
              <w:jc w:val="left"/>
            </w:pPr>
            <w:r>
              <w:rPr>
                <w:bCs/>
                <w:b/>
              </w:rPr>
              <w:t xml:space="preserve">Deployment &amp; Evaluation (Months 13-18)</w:t>
            </w:r>
          </w:p>
        </w:tc>
        <w:tc>
          <w:tcPr/>
          <w:p>
            <w:pPr>
              <w:pStyle w:val="Compact"/>
              <w:jc w:val="left"/>
            </w:pPr>
            <w:r>
              <w:t xml:space="preserve">Install pilot network across 5 heritage sites; measure energy autonomy, data accuracy, and maintenance needs.</w:t>
            </w:r>
          </w:p>
        </w:tc>
        <w:tc>
          <w:tcPr/>
          <w:p>
            <w:pPr>
              <w:pStyle w:val="Compact"/>
              <w:jc w:val="left"/>
            </w:pPr>
            <w:r>
              <w:t xml:space="preserve">Joint evaluation with Kyoto Prefectural Government to assess socio-technical impact on tourism management.</w:t>
            </w:r>
          </w:p>
        </w:tc>
      </w:tr>
    </w:tbl>
    <w:bookmarkEnd w:id="23"/>
    <w:bookmarkStart w:id="24" w:name="X3a37389ec2b31b3768155bf512a323a5192535d"/>
    <w:p>
      <w:pPr>
        <w:pStyle w:val="Heading2"/>
      </w:pPr>
      <w:r>
        <w:t xml:space="preserve">5. Significance for Japan Kyoto and Electronics Engineering</w:t>
      </w:r>
    </w:p>
    <w:p>
      <w:pPr>
        <w:pStyle w:val="FirstParagraph"/>
      </w:pPr>
      <w:r>
        <w:t xml:space="preserve">This Research Proposal delivers multi-faceted significance directly aligned with Japan's national priorities and Kyoto's unique position:</w:t>
      </w:r>
    </w:p>
    <w:p>
      <w:pPr>
        <w:numPr>
          <w:ilvl w:val="0"/>
          <w:numId w:val="1002"/>
        </w:numPr>
        <w:pStyle w:val="Compact"/>
      </w:pPr>
      <w:r>
        <w:rPr>
          <w:bCs/>
          <w:b/>
        </w:rPr>
        <w:t xml:space="preserve">Cultural Preservation Innovation:</w:t>
      </w:r>
      <w:r>
        <w:t xml:space="preserve"> </w:t>
      </w:r>
      <w:r>
        <w:t xml:space="preserve">Provides a scalable model for protecting 1,700+ heritage sites across Japan using electronics engineering solutions designed specifically for Kyoto's environmental conditions.</w:t>
      </w:r>
    </w:p>
    <w:p>
      <w:pPr>
        <w:numPr>
          <w:ilvl w:val="0"/>
          <w:numId w:val="1002"/>
        </w:numPr>
        <w:pStyle w:val="Compact"/>
      </w:pPr>
      <w:r>
        <w:rPr>
          <w:bCs/>
          <w:b/>
        </w:rPr>
        <w:t xml:space="preserve">Electronics Engineer Capacity Building:</w:t>
      </w:r>
      <w:r>
        <w:t xml:space="preserve"> </w:t>
      </w:r>
      <w:r>
        <w:t xml:space="preserve">Creates a specialized training program at Kyoto University, certifying 30 Electronics Engineers annually in sustainable embedded systems design—addressing Japan's critical shortage of IoT specialists.</w:t>
      </w:r>
    </w:p>
    <w:p>
      <w:pPr>
        <w:numPr>
          <w:ilvl w:val="0"/>
          <w:numId w:val="1002"/>
        </w:numPr>
        <w:pStyle w:val="Compact"/>
      </w:pPr>
      <w:r>
        <w:rPr>
          <w:bCs/>
          <w:b/>
        </w:rPr>
        <w:t xml:space="preserve">Environmental Impact:</w:t>
      </w:r>
      <w:r>
        <w:t xml:space="preserve"> </w:t>
      </w:r>
      <w:r>
        <w:t xml:space="preserve">Eliminates 2.5 tons of battery waste yearly across pilot sites, supporting Japan's "Green Growth Strategy" targets for Kyoto City (100% renewable energy by 2035).</w:t>
      </w:r>
    </w:p>
    <w:p>
      <w:pPr>
        <w:numPr>
          <w:ilvl w:val="0"/>
          <w:numId w:val="1002"/>
        </w:numPr>
        <w:pStyle w:val="Compact"/>
      </w:pPr>
      <w:r>
        <w:rPr>
          <w:bCs/>
          <w:b/>
        </w:rPr>
        <w:t xml:space="preserve">Economic Catalyst:</w:t>
      </w:r>
      <w:r>
        <w:t xml:space="preserve"> </w:t>
      </w:r>
      <w:r>
        <w:t xml:space="preserve">Positions Kyoto as the epicenter for sustainable heritage tech, attracting foreign investment and fostering startups through the newly established Kyoto Electronics Innovation Hub.</w:t>
      </w:r>
    </w:p>
    <w:bookmarkEnd w:id="24"/>
    <w:bookmarkStart w:id="25" w:name="expected-outcomes-and-dissemination"/>
    <w:p>
      <w:pPr>
        <w:pStyle w:val="Heading2"/>
      </w:pPr>
      <w:r>
        <w:t xml:space="preserve">6. Expected Outcomes and Dissemination</w:t>
      </w:r>
    </w:p>
    <w:p>
      <w:pPr>
        <w:pStyle w:val="FirstParagraph"/>
      </w:pPr>
      <w:r>
        <w:t xml:space="preserve">The project will yield three major deliverables by Month 18:</w:t>
      </w:r>
    </w:p>
    <w:p>
      <w:pPr>
        <w:numPr>
          <w:ilvl w:val="0"/>
          <w:numId w:val="1003"/>
        </w:numPr>
        <w:pStyle w:val="Compact"/>
      </w:pPr>
      <w:r>
        <w:t xml:space="preserve">A commercially viable prototype of the Kyoto-Adaptive Sensor Network (KASN), featuring a patented energy-harvesting circuit designed for humid environments.</w:t>
      </w:r>
    </w:p>
    <w:p>
      <w:pPr>
        <w:numPr>
          <w:ilvl w:val="0"/>
          <w:numId w:val="1003"/>
        </w:numPr>
        <w:pStyle w:val="Compact"/>
      </w:pPr>
      <w:r>
        <w:t xml:space="preserve">Open-source firmware libraries optimized for Japanese heritage site monitoring, hosted on Kyoto University's research platform.</w:t>
      </w:r>
    </w:p>
    <w:p>
      <w:pPr>
        <w:numPr>
          <w:ilvl w:val="0"/>
          <w:numId w:val="1003"/>
        </w:numPr>
        <w:pStyle w:val="Compact"/>
      </w:pPr>
      <w:r>
        <w:t xml:space="preserve">A comprehensive "Electronics Engineer Toolkit" for cultural preservation, including installation guidelines and maintenance protocols tailored to Japan Kyoto's administrative framework.</w:t>
      </w:r>
    </w:p>
    <w:p>
      <w:pPr>
        <w:pStyle w:val="FirstParagraph"/>
      </w:pPr>
      <w:r>
        <w:t xml:space="preserve">All findings will be disseminated through international journals (e.g., IEEE Transactions on Industrial Electronics) and presented at the annual Kyoto International Conference on Sustainable Technology. Crucially, the research methodology will be documented as a best-practice guide for Electronics Engineers working in culturally sensitive environments across Japan.</w:t>
      </w:r>
    </w:p>
    <w:bookmarkEnd w:id="25"/>
    <w:bookmarkStart w:id="26" w:name="budget-and-resource-requirements"/>
    <w:p>
      <w:pPr>
        <w:pStyle w:val="Heading2"/>
      </w:pPr>
      <w:r>
        <w:t xml:space="preserve">7. Budget and Resource Requirements</w:t>
      </w:r>
    </w:p>
    <w:p>
      <w:pPr>
        <w:pStyle w:val="FirstParagraph"/>
      </w:pPr>
      <w:r>
        <w:t xml:space="preserve">Total requested funding: ¥150 million (approximately $1 million USD) over 18 months. This allocates resources to:</w:t>
      </w:r>
    </w:p>
    <w:p>
      <w:pPr>
        <w:numPr>
          <w:ilvl w:val="0"/>
          <w:numId w:val="1004"/>
        </w:numPr>
        <w:pStyle w:val="Compact"/>
      </w:pPr>
      <w:r>
        <w:t xml:space="preserve">¥75M for Electronics Engineer salaries (3 specialists + 2 technicians)</w:t>
      </w:r>
    </w:p>
    <w:p>
      <w:pPr>
        <w:numPr>
          <w:ilvl w:val="0"/>
          <w:numId w:val="1004"/>
        </w:numPr>
        <w:pStyle w:val="Compact"/>
      </w:pPr>
      <w:r>
        <w:t xml:space="preserve">¥40M for hardware prototyping at Kyoto-based labs</w:t>
      </w:r>
    </w:p>
    <w:p>
      <w:pPr>
        <w:numPr>
          <w:ilvl w:val="0"/>
          <w:numId w:val="1004"/>
        </w:numPr>
        <w:pStyle w:val="Compact"/>
      </w:pPr>
      <w:r>
        <w:t xml:space="preserve">¥25M for field deployment and data acquisition systems</w:t>
      </w:r>
    </w:p>
    <w:p>
      <w:pPr>
        <w:numPr>
          <w:ilvl w:val="0"/>
          <w:numId w:val="1004"/>
        </w:numPr>
        <w:pStyle w:val="Compact"/>
      </w:pPr>
      <w:r>
        <w:t xml:space="preserve">¥10M for industry collaboration fees with Kyoto University and local manufacturers</w:t>
      </w:r>
    </w:p>
    <w:bookmarkEnd w:id="26"/>
    <w:bookmarkStart w:id="27" w:name="X0c503ce0222bd610167bb2fe1f474ee25c196ca"/>
    <w:p>
      <w:pPr>
        <w:pStyle w:val="Heading2"/>
      </w:pPr>
      <w:r>
        <w:t xml:space="preserve">8. Conclusion: The Future of Electronics Engineering in Japan Kyoto</w:t>
      </w:r>
    </w:p>
    <w:p>
      <w:pPr>
        <w:pStyle w:val="FirstParagraph"/>
      </w:pPr>
      <w:r>
        <w:t xml:space="preserve">This Research Proposal represents a pivotal step in merging electronics engineering excellence with Japan's cultural heritage imperatives. By embedding the specialized expertise of an Electronics Engineer within Kyoto's unique urban and environmental context, we create a replicable model for sustainable technology that honors tradition while embracing innovation. The project directly responds to Japan Kyoto's strategic vision for "harmonizing advanced technology with cultural preservation," positioning the city as a global leader in intelligent heritage management. As the world seeks climate-resilient solutions, this initiative demonstrates how targeted Electronics Engineer intervention—rooted in local context—can transform challenges into opportunities for technological and cultural renewal. We request approval to launch this critical Research Proposal, enabling Japan Kyoto to lead the future of sustainable electronics engineering.</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Kyoto, Japan</dc:title>
  <dc:creator/>
  <cp:keywords/>
  <dcterms:created xsi:type="dcterms:W3CDTF">2026-04-29T09:30:04Z</dcterms:created>
  <dcterms:modified xsi:type="dcterms:W3CDTF">2026-04-29T09:30:04Z</dcterms:modified>
</cp:coreProperties>
</file>

<file path=docProps/custom.xml><?xml version="1.0" encoding="utf-8"?>
<Properties xmlns="http://schemas.openxmlformats.org/officeDocument/2006/custom-properties" xmlns:vt="http://schemas.openxmlformats.org/officeDocument/2006/docPropsVTypes"/>
</file>