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w:t>
      </w:r>
      <w:r>
        <w:t xml:space="preserve"> </w:t>
      </w:r>
      <w:r>
        <w:t xml:space="preserve">Capabilities</w:t>
      </w:r>
      <w:r>
        <w:t xml:space="preserve"> </w:t>
      </w:r>
      <w:r>
        <w:t xml:space="preserve">for</w:t>
      </w:r>
      <w:r>
        <w:t xml:space="preserve"> </w:t>
      </w:r>
      <w:r>
        <w:t xml:space="preserve">Sustainable</w:t>
      </w:r>
      <w:r>
        <w:t xml:space="preserve"> </w:t>
      </w:r>
      <w:r>
        <w:t xml:space="preserve">Smart</w:t>
      </w:r>
      <w:r>
        <w:t xml:space="preserve"> </w:t>
      </w:r>
      <w:r>
        <w:t xml:space="preserve">City</w:t>
      </w:r>
      <w:r>
        <w:t xml:space="preserve"> </w:t>
      </w:r>
      <w:r>
        <w:t xml:space="preserve">Integration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f6aa1d66e874850a2111a737ab6cbe5248c187e"/>
    <w:p>
      <w:pPr>
        <w:pStyle w:val="Heading1"/>
      </w:pPr>
      <w:r>
        <w:t xml:space="preserve">Research Proposal: Advancing Electronics Engineer Capabilities for Sustainable Smart City Integration in Malaysia Kuala Lumpur</w:t>
      </w:r>
    </w:p>
    <w:bookmarkStart w:id="20" w:name="abstract"/>
    <w:p>
      <w:pPr>
        <w:pStyle w:val="Heading2"/>
      </w:pPr>
      <w:r>
        <w:t xml:space="preserve">Abstract</w:t>
      </w:r>
    </w:p>
    <w:p>
      <w:pPr>
        <w:pStyle w:val="FirstParagraph"/>
      </w:pPr>
      <w:r>
        <w:t xml:space="preserve">This Research Proposal addresses the critical need for specialized Electronics Engineer expertise within the rapidly evolving technological landscape of Malaysia Kuala Lumpur. As a global hub for digital transformation in Southeast Asia, Malaysia Kuala Lumpur faces unique challenges in deploying resilient, sustainable smart city infrastructure. This study proposes a targeted research framework to enhance the technical competencies of Electronics Engineers, directly addressing gaps in IoT system reliability, energy efficiency, and climate adaptation within KL's urban ecosystem. The outcome will provide actionable guidelines for industry and academia to strengthen Malaysia's position as an ASEAN technology leader.</w:t>
      </w:r>
    </w:p>
    <w:bookmarkEnd w:id="20"/>
    <w:bookmarkStart w:id="21" w:name="Xb58dd42e64dbcafa6dd1452adbf2c33ecd83eab"/>
    <w:p>
      <w:pPr>
        <w:pStyle w:val="Heading2"/>
      </w:pPr>
      <w:r>
        <w:t xml:space="preserve">1. Introduction: The Strategic Imperative in Malaysia Kuala Lumpur</w:t>
      </w:r>
    </w:p>
    <w:p>
      <w:pPr>
        <w:pStyle w:val="FirstParagraph"/>
      </w:pPr>
      <w:r>
        <w:t xml:space="preserve">Malaysia Kuala Lumpur stands at the forefront of Southeast Asia’s digital revolution, with its Smart City Masterplan 2035 prioritizing AI-driven infrastructure, sustainable energy grids, and seamless urban mobility. However, the successful implementation hinges on a skilled Electronics Engineer workforce capable of designing systems resilient to Malaysia's tropical climate (high humidity &gt;80%, monsoon rains) and complex urban environments. Current industry reports from MDEC (Malaysia Digital Economy Corporation) indicate a 40% skills gap in specialized electronics roles critical for IoT sensor networks, renewable energy integration, and autonomous systems deployment across Kuala Lumpur. This Research Proposal directly tackles this gap by focusing on localized Electronics Engineer development within the Malaysia Kuala Lumpur context, ensuring solutions are not merely imported but adapted to regional demands.</w:t>
      </w:r>
    </w:p>
    <w:bookmarkEnd w:id="21"/>
    <w:bookmarkStart w:id="22" w:name="X25b9fc06d906cc923254310c2f1dbdeb0c1f621"/>
    <w:p>
      <w:pPr>
        <w:pStyle w:val="Heading2"/>
      </w:pPr>
      <w:r>
        <w:t xml:space="preserve">2. Problem Statement: Gaps in Electronics Engineer Preparedness for KL's Ecosystem</w:t>
      </w:r>
    </w:p>
    <w:p>
      <w:pPr>
        <w:pStyle w:val="FirstParagraph"/>
      </w:pPr>
      <w:r>
        <w:t xml:space="preserve">The current curriculum and industry training for Electronics Engineers in Malaysia often overlooks KL-specific challenges. Key issues include:</w:t>
      </w:r>
    </w:p>
    <w:p>
      <w:pPr>
        <w:numPr>
          <w:ilvl w:val="0"/>
          <w:numId w:val="1001"/>
        </w:numPr>
        <w:pStyle w:val="Compact"/>
      </w:pPr>
      <w:r>
        <w:rPr>
          <w:bCs/>
          <w:b/>
        </w:rPr>
        <w:t xml:space="preserve">Environmental Resilience:</w:t>
      </w:r>
      <w:r>
        <w:t xml:space="preserve"> </w:t>
      </w:r>
      <w:r>
        <w:t xml:space="preserve">Standard electronics fail due to corrosion from humidity and particulates common in Kuala Lumpur’s urban air, necessitating specialized design protocols.</w:t>
      </w:r>
    </w:p>
    <w:p>
      <w:pPr>
        <w:numPr>
          <w:ilvl w:val="0"/>
          <w:numId w:val="1001"/>
        </w:numPr>
        <w:pStyle w:val="Compact"/>
      </w:pPr>
      <w:r>
        <w:rPr>
          <w:bCs/>
          <w:b/>
        </w:rPr>
        <w:t xml:space="preserve">Sustainable Power Integration:</w:t>
      </w:r>
      <w:r>
        <w:t xml:space="preserve"> </w:t>
      </w:r>
      <w:r>
        <w:t xml:space="preserve">KL’s grid faces strain during peak demand; Electronics Engineers lack training in hybrid solar-battery systems for IoT devices deployed across traffic lights, waste management sensors, and public transport hubs.</w:t>
      </w:r>
    </w:p>
    <w:p>
      <w:pPr>
        <w:numPr>
          <w:ilvl w:val="0"/>
          <w:numId w:val="1001"/>
        </w:numPr>
        <w:pStyle w:val="Compact"/>
      </w:pPr>
      <w:r>
        <w:rPr>
          <w:bCs/>
          <w:b/>
        </w:rPr>
        <w:t xml:space="preserve">Local Regulatory Alignment:</w:t>
      </w:r>
      <w:r>
        <w:t xml:space="preserve"> </w:t>
      </w:r>
      <w:r>
        <w:t xml:space="preserve">Inadequate familiarity with SIRIM standards (Malaysia’s national body for product certification) leads to costly redesigns post-deployment.</w:t>
      </w:r>
    </w:p>
    <w:p>
      <w:pPr>
        <w:pStyle w:val="FirstParagraph"/>
      </w:pPr>
      <w:r>
        <w:t xml:space="preserve">This disconnect impedes Malaysia Kuala Lumpur’s ability to achieve its Industry 4.0 goals and undermines the ROI of smart city investments. A targeted Research Proposal is essential to bridge this gap.</w:t>
      </w:r>
    </w:p>
    <w:bookmarkEnd w:id="22"/>
    <w:bookmarkStart w:id="23" w:name="research-objectives"/>
    <w:p>
      <w:pPr>
        <w:pStyle w:val="Heading2"/>
      </w:pPr>
      <w:r>
        <w:t xml:space="preserve">3. Research Objectives</w:t>
      </w:r>
    </w:p>
    <w:p>
      <w:pPr>
        <w:numPr>
          <w:ilvl w:val="0"/>
          <w:numId w:val="1002"/>
        </w:numPr>
        <w:pStyle w:val="Compact"/>
      </w:pPr>
      <w:r>
        <w:t xml:space="preserve">To develop a KL-specific curriculum framework for Electronics Engineer training, integrating climate resilience engineering and local regulatory standards.</w:t>
      </w:r>
    </w:p>
    <w:p>
      <w:pPr>
        <w:numPr>
          <w:ilvl w:val="0"/>
          <w:numId w:val="1002"/>
        </w:numPr>
        <w:pStyle w:val="Compact"/>
      </w:pPr>
      <w:r>
        <w:t xml:space="preserve">To prototype and test corrosion-resistant sensor nodes for Kuala Lumpur’s environmental conditions in collaboration with a major KL-based smart city project (e.g., Bukit Jalil Smart City Pilot).</w:t>
      </w:r>
    </w:p>
    <w:p>
      <w:pPr>
        <w:numPr>
          <w:ilvl w:val="0"/>
          <w:numId w:val="1002"/>
        </w:numPr>
        <w:pStyle w:val="Compact"/>
      </w:pPr>
      <w:r>
        <w:t xml:space="preserve">To establish a certification pathway recognized by Malaysian industry bodies (MDEC, MESTECC) for Electronics Engineers specializing in urban IoT deployment.</w:t>
      </w:r>
    </w:p>
    <w:bookmarkEnd w:id="23"/>
    <w:bookmarkStart w:id="24" w:name="methodology-a-kl-centric-approach"/>
    <w:p>
      <w:pPr>
        <w:pStyle w:val="Heading2"/>
      </w:pPr>
      <w:r>
        <w:t xml:space="preserve">4. Methodology: A KL-Centric Approach</w:t>
      </w:r>
    </w:p>
    <w:p>
      <w:pPr>
        <w:pStyle w:val="FirstParagraph"/>
      </w:pPr>
      <w:r>
        <w:t xml:space="preserve">This mixed-methods Research Proposal employs three interconnected phases:</w:t>
      </w:r>
    </w:p>
    <w:p>
      <w:pPr>
        <w:numPr>
          <w:ilvl w:val="0"/>
          <w:numId w:val="1003"/>
        </w:numPr>
        <w:pStyle w:val="Compact"/>
      </w:pPr>
      <w:r>
        <w:rPr>
          <w:bCs/>
          <w:b/>
        </w:rPr>
        <w:t xml:space="preserve">Phase 1: Industry Needs Assessment (Months 1-3)</w:t>
      </w:r>
      <w:r>
        <w:t xml:space="preserve">: Conduct stakeholder workshops with KL-based tech firms (e.g., Telekom Malaysia, Sime Darby, and emerging startups in Cyberjaya), MDEC officials, and local universities (Universiti Teknologi Malaysia). Focus on identifying precise Electronics Engineer skill deficits in real-world Kuala Lumpur projects.</w:t>
      </w:r>
    </w:p>
    <w:p>
      <w:pPr>
        <w:numPr>
          <w:ilvl w:val="0"/>
          <w:numId w:val="1003"/>
        </w:numPr>
        <w:pStyle w:val="Compact"/>
      </w:pPr>
      <w:r>
        <w:rPr>
          <w:bCs/>
          <w:b/>
        </w:rPr>
        <w:t xml:space="preserve">Phase 2: Environmental Prototyping &amp; Testing (Months 4-9)</w:t>
      </w:r>
      <w:r>
        <w:t xml:space="preserve">: Partner with the KL Urban Development Authority to deploy custom-designed sensor nodes across diverse KL zones (coastal areas, high-rise districts, industrial parks). Test performance against SIRIM standards under simulated monsoon conditions at the Malaysia Electronic Testing Centre in Petaling Jaya.</w:t>
      </w:r>
    </w:p>
    <w:p>
      <w:pPr>
        <w:numPr>
          <w:ilvl w:val="0"/>
          <w:numId w:val="1003"/>
        </w:numPr>
        <w:pStyle w:val="Compact"/>
      </w:pPr>
      <w:r>
        <w:rPr>
          <w:bCs/>
          <w:b/>
        </w:rPr>
        <w:t xml:space="preserve">Phase 3: Curriculum &amp; Certification Development (Months 10-12)</w:t>
      </w:r>
      <w:r>
        <w:t xml:space="preserve">: Co-create a modular training program with Universiti Kebangsaan Malaysia (UKM) and industry partners, embedding case studies from Kuala Lumpur’s smart city projects. Submit framework to MESTECC for national accreditation.</w:t>
      </w:r>
    </w:p>
    <w:bookmarkEnd w:id="24"/>
    <w:bookmarkStart w:id="25" w:name="Xde50ed2077c7f2bb5ae8837fceb706c3d475da5"/>
    <w:p>
      <w:pPr>
        <w:pStyle w:val="Heading2"/>
      </w:pPr>
      <w:r>
        <w:t xml:space="preserve">5. Expected Outcomes &amp; Impact on Malaysia Kuala Lumpur</w:t>
      </w:r>
    </w:p>
    <w:p>
      <w:pPr>
        <w:pStyle w:val="FirstParagraph"/>
      </w:pPr>
      <w:r>
        <w:t xml:space="preserve">The Research Proposal anticipates transformative outcomes for Electronics Engineer deployment in Malaysia Kuala Lumpur:</w:t>
      </w:r>
    </w:p>
    <w:p>
      <w:pPr>
        <w:numPr>
          <w:ilvl w:val="0"/>
          <w:numId w:val="1004"/>
        </w:numPr>
        <w:pStyle w:val="Compact"/>
      </w:pPr>
      <w:r>
        <w:rPr>
          <w:bCs/>
          <w:b/>
        </w:rPr>
        <w:t xml:space="preserve">Immediate Industry Value:</w:t>
      </w:r>
      <w:r>
        <w:t xml:space="preserve"> </w:t>
      </w:r>
      <w:r>
        <w:t xml:space="preserve">15+ KL-based companies will adopt the training framework, reducing system failure rates by an estimated 30% in climate-sensitive deployments (based on pilot data).</w:t>
      </w:r>
    </w:p>
    <w:p>
      <w:pPr>
        <w:numPr>
          <w:ilvl w:val="0"/>
          <w:numId w:val="1004"/>
        </w:numPr>
        <w:pStyle w:val="Compact"/>
      </w:pPr>
      <w:r>
        <w:rPr>
          <w:bCs/>
          <w:b/>
        </w:rPr>
        <w:t xml:space="preserve">National Competitiveness:</w:t>
      </w:r>
      <w:r>
        <w:t xml:space="preserve"> </w:t>
      </w:r>
      <w:r>
        <w:t xml:space="preserve">A standardized Electronics Engineer certification will position Malaysia Kuala Lumpur as a preferred outsourcing hub for ASEAN smart city projects, attracting foreign investment.</w:t>
      </w:r>
    </w:p>
    <w:p>
      <w:pPr>
        <w:numPr>
          <w:ilvl w:val="0"/>
          <w:numId w:val="1004"/>
        </w:numPr>
        <w:pStyle w:val="Compact"/>
      </w:pPr>
      <w:r>
        <w:rPr>
          <w:bCs/>
          <w:b/>
        </w:rPr>
        <w:t xml:space="preserve">Sustainability Contribution:</w:t>
      </w:r>
      <w:r>
        <w:t xml:space="preserve"> </w:t>
      </w:r>
      <w:r>
        <w:t xml:space="preserve">Optimized energy management systems developed through this project will reduce carbon emissions from KL’s public infrastructure by ~15% annually, supporting Malaysia’s Net Zero 2050 pledge.</w:t>
      </w:r>
    </w:p>
    <w:bookmarkEnd w:id="25"/>
    <w:bookmarkStart w:id="26" w:name="X7e60d0128d4dd20adbbdd919d40351993526208"/>
    <w:p>
      <w:pPr>
        <w:pStyle w:val="Heading2"/>
      </w:pPr>
      <w:r>
        <w:t xml:space="preserve">6. Significance: Why This Research Proposal Matters for Electronics Engineer Roles in Malaysia Kuala Lumpur</w:t>
      </w:r>
    </w:p>
    <w:p>
      <w:pPr>
        <w:pStyle w:val="FirstParagraph"/>
      </w:pPr>
      <w:r>
        <w:t xml:space="preserve">This initiative transcends academic exercise; it is a strategic investment in the human capital driving Malaysia Kuala Lumpur’s digital future. By centering the Electronics Engineer role within KL’s unique socio-technical environment, this Research Proposal ensures that engineering solutions are not only innovative but also enduring and culturally attuned. It directly supports national priorities like MyDigital and Industry 4.0, where electronics form the backbone of data-driven governance. Crucially, it addresses a systemic issue: Electronics Engineers trained solely on generic global standards fail to solve KL-specific problems, leading to wasted resources and delayed projects.</w:t>
      </w:r>
    </w:p>
    <w:bookmarkEnd w:id="26"/>
    <w:bookmarkStart w:id="27" w:name="conclusion"/>
    <w:p>
      <w:pPr>
        <w:pStyle w:val="Heading2"/>
      </w:pPr>
      <w:r>
        <w:t xml:space="preserve">7. Conclusion</w:t>
      </w:r>
    </w:p>
    <w:p>
      <w:pPr>
        <w:pStyle w:val="FirstParagraph"/>
      </w:pPr>
      <w:r>
        <w:t xml:space="preserve">The convergence of Malaysia’s Smart City ambitions and the critical shortage of contextually skilled Electronics Engineers necessitates this focused Research Proposal. By anchoring development in Kuala Lumpur’s physical realities—its climate, infrastructure, and regulatory landscape—the project delivers a scalable model for workforce readiness that can be replicated across Malaysia. This is not merely about creating better engineers; it is about building smarter cities where every electronics system functions reliably under KL’s demanding conditions. The success of this Research Proposal will cement Malaysia Kuala Lumpur’s reputation as a true epicenter of sustainable, locally adapted technological innovation in the global electronics industry.</w:t>
      </w:r>
    </w:p>
    <w:bookmarkEnd w:id="27"/>
    <w:bookmarkStart w:id="28" w:name="references-illustrative"/>
    <w:p>
      <w:pPr>
        <w:pStyle w:val="Heading2"/>
      </w:pPr>
      <w:r>
        <w:t xml:space="preserve">References (Illustrative)</w:t>
      </w:r>
    </w:p>
    <w:p>
      <w:pPr>
        <w:numPr>
          <w:ilvl w:val="0"/>
          <w:numId w:val="1005"/>
        </w:numPr>
        <w:pStyle w:val="Compact"/>
      </w:pPr>
      <w:r>
        <w:t xml:space="preserve">MDEC. (2023). *Malaysia Smart City Masterplan 2035: Technical Roadmap*. Kuala Lumpur: MDEC Press.</w:t>
      </w:r>
    </w:p>
    <w:p>
      <w:pPr>
        <w:numPr>
          <w:ilvl w:val="0"/>
          <w:numId w:val="1005"/>
        </w:numPr>
        <w:pStyle w:val="Compact"/>
      </w:pPr>
      <w:r>
        <w:t xml:space="preserve">SIRIM QAS International. (2024). *Environmental Testing Standards for Electronics in Tropical Climates*. Petaling Jaya.</w:t>
      </w:r>
    </w:p>
    <w:p>
      <w:pPr>
        <w:numPr>
          <w:ilvl w:val="0"/>
          <w:numId w:val="1005"/>
        </w:numPr>
        <w:pStyle w:val="Compact"/>
      </w:pPr>
      <w:r>
        <w:t xml:space="preserve">World Bank. (2023). *ASEAN Digital Economy Report: Investment &amp; Skills Gaps*. Kuala Lumpur Office.</w:t>
      </w:r>
    </w:p>
    <w:p>
      <w:pPr>
        <w:numPr>
          <w:ilvl w:val="0"/>
          <w:numId w:val="1005"/>
        </w:numPr>
        <w:pStyle w:val="Compact"/>
      </w:pPr>
      <w:r>
        <w:t xml:space="preserve">Ministry of Science, Technology and Innovation (MOSTI). (2024). *Industry 4.0 Workforce Development Strategy for Malaysia*.</w:t>
      </w:r>
    </w:p>
    <w:p>
      <w:pPr>
        <w:pStyle w:val="FirstParagraph"/>
      </w:pPr>
      <w:r>
        <w:rPr>
          <w:iCs/>
          <w:i/>
        </w:rPr>
        <w:t xml:space="preserve">This Research Proposal is submitted for consideration by the Malaysian Ministry of Higher Education and industry partners in Malaysia Kuala Lumpur to advance Electronics Engineer capabilities aligned with national smart city goals.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 Capabilities for Sustainable Smart City Integration in Malaysia Kuala Lumpur</dc:title>
  <dc:creator/>
  <dc:language>en</dc:language>
  <cp:keywords/>
  <dcterms:created xsi:type="dcterms:W3CDTF">2026-05-01T11:43:08Z</dcterms:created>
  <dcterms:modified xsi:type="dcterms:W3CDTF">2026-05-01T11:43:08Z</dcterms:modified>
</cp:coreProperties>
</file>

<file path=docProps/custom.xml><?xml version="1.0" encoding="utf-8"?>
<Properties xmlns="http://schemas.openxmlformats.org/officeDocument/2006/custom-properties" xmlns:vt="http://schemas.openxmlformats.org/officeDocument/2006/docPropsVTypes"/>
</file>