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9b8c9e2aab8afb79a9e4fe1f3203df8f5b58ee"/>
    <w:p>
      <w:pPr>
        <w:pStyle w:val="Heading1"/>
      </w:pPr>
      <w:r>
        <w:t xml:space="preserve">Research Proposal: Advancing Electronics Engineering Solutions for Sustainable Urban Development in Qatar Doha</w:t>
      </w:r>
    </w:p>
    <w:bookmarkStart w:id="20" w:name="abstract"/>
    <w:p>
      <w:pPr>
        <w:pStyle w:val="Heading2"/>
      </w:pPr>
      <w:r>
        <w:t xml:space="preserve">Abstract</w:t>
      </w:r>
    </w:p>
    <w:p>
      <w:pPr>
        <w:pStyle w:val="FirstParagraph"/>
      </w:pPr>
      <w:r>
        <w:t xml:space="preserve">This Research Proposal outlines a critical initiative to address the evolving technological demands within Qatar's rapidly expanding urban landscape, specifically focusing on the pivotal role of the Electronics Engineer in driving innovation. As Doha accelerates its development under Qatar National Vision 2030, integrating advanced electronic systems is paramount for sustainable infrastructure, energy efficiency, and smart city initiatives. This proposal details a comprehensive research agenda targeting cutting-edge electronics engineering solutions tailored to Qatar Doha's unique environmental and developmental context, emphasizing practical application and local capacity building.</w:t>
      </w:r>
    </w:p>
    <w:bookmarkEnd w:id="20"/>
    <w:bookmarkStart w:id="21" w:name="X104f22d0811a6e5a6cb97a2750fcd2b8e6c78d6"/>
    <w:p>
      <w:pPr>
        <w:pStyle w:val="Heading2"/>
      </w:pPr>
      <w:r>
        <w:t xml:space="preserve">1. Introduction: The Imperative for Electronics Engineering in Qatar Doha</w:t>
      </w:r>
    </w:p>
    <w:p>
      <w:pPr>
        <w:pStyle w:val="FirstParagraph"/>
      </w:pPr>
      <w:r>
        <w:t xml:space="preserve">Qatar Doha stands at the forefront of global urban transformation, hosting major projects like Lusail City, the new Hamad International Airport expansion, and the world-class infrastructure developed for FIFA World Cup 2022. This unprecedented growth generates immense pressure on energy grids, transportation networks, and environmental management systems. The sustained success of these projects hinges on robust, intelligent electronic infrastructure—a domain where the expertise of a skilled Electronics Engineer is not merely beneficial but essential. Current electronic systems often struggle with Qatar's extreme heat (exceeding 45°C regularly), high humidity, and sandstorm conditions, leading to increased maintenance costs and reduced system lifespans. This research directly addresses this critical gap, positioning the Electronics Engineer as the cornerstone of resilient technological advancement in Qatar Doha.</w:t>
      </w:r>
    </w:p>
    <w:bookmarkEnd w:id="21"/>
    <w:bookmarkStart w:id="22" w:name="problem-statement"/>
    <w:p>
      <w:pPr>
        <w:pStyle w:val="Heading2"/>
      </w:pPr>
      <w:r>
        <w:t xml:space="preserve">2. Problem Statement</w:t>
      </w:r>
    </w:p>
    <w:p>
      <w:pPr>
        <w:pStyle w:val="FirstParagraph"/>
      </w:pPr>
      <w:r>
        <w:t xml:space="preserve">The existing electronic infrastructure deployed across key sectors in Qatar Doha (utilities, transportation, telecommunications, industrial facilities) faces significant challenges due to environmental factors and lack of localized optimization. Standard components fail prematurely under harsh conditions; energy management systems are often generic and inefficient for Qatar's specific load profiles; and integration of emerging technologies like IoT for smart grid applications is hindered by a shortage of locally adapted electronic engineering expertise. This results in higher operational costs, reduced reliability, increased carbon footprint from energy waste, and a bottleneck in fully realizing Qatar's vision for a knowledge-based economy. A dedicated research focus on electronics engineering tailored to Doha's environment is urgently needed.</w:t>
      </w:r>
    </w:p>
    <w:bookmarkEnd w:id="22"/>
    <w:bookmarkStart w:id="23" w:name="research-objectives"/>
    <w:p>
      <w:pPr>
        <w:pStyle w:val="Heading2"/>
      </w:pPr>
      <w:r>
        <w:t xml:space="preserve">3. Research Objectives</w:t>
      </w:r>
    </w:p>
    <w:p>
      <w:pPr>
        <w:pStyle w:val="FirstParagraph"/>
      </w:pPr>
      <w:r>
        <w:t xml:space="preserve">This research aims to establish Doha as a regional hub for advanced electronics engineering by achieving the following specific objectives:</w:t>
      </w:r>
    </w:p>
    <w:p>
      <w:pPr>
        <w:numPr>
          <w:ilvl w:val="0"/>
          <w:numId w:val="1001"/>
        </w:numPr>
        <w:pStyle w:val="Compact"/>
      </w:pPr>
      <w:r>
        <w:rPr>
          <w:bCs/>
          <w:b/>
        </w:rPr>
        <w:t xml:space="preserve">Develop Environmentally Resilient Electronic Components:</w:t>
      </w:r>
      <w:r>
        <w:t xml:space="preserve"> </w:t>
      </w:r>
      <w:r>
        <w:t xml:space="preserve">Design and prototype key electronic modules (sensors, power converters, communication nodes) specifically engineered to withstand Qatar Doha's extreme climate (high temp, humidity, sand ingress), utilizing advanced materials and thermal management techniques.</w:t>
      </w:r>
    </w:p>
    <w:p>
      <w:pPr>
        <w:numPr>
          <w:ilvl w:val="0"/>
          <w:numId w:val="1001"/>
        </w:numPr>
        <w:pStyle w:val="Compact"/>
      </w:pPr>
      <w:r>
        <w:rPr>
          <w:bCs/>
          <w:b/>
        </w:rPr>
        <w:t xml:space="preserve">Optimize Smart Energy Management Systems:</w:t>
      </w:r>
      <w:r>
        <w:t xml:space="preserve"> </w:t>
      </w:r>
      <w:r>
        <w:t xml:space="preserve">Create adaptive electronic control systems for solar energy integration and grid management tailored to Qatar Doha's peak demand patterns and abundant solar resources, aiming for a 20% increase in grid efficiency within pilot zones.</w:t>
      </w:r>
    </w:p>
    <w:p>
      <w:pPr>
        <w:numPr>
          <w:ilvl w:val="0"/>
          <w:numId w:val="1001"/>
        </w:numPr>
        <w:pStyle w:val="Compact"/>
      </w:pPr>
      <w:r>
        <w:rPr>
          <w:bCs/>
          <w:b/>
        </w:rPr>
        <w:t xml:space="preserve">Establish Local Electronics Engineering Capacity:</w:t>
      </w:r>
      <w:r>
        <w:t xml:space="preserve"> </w:t>
      </w:r>
      <w:r>
        <w:t xml:space="preserve">Develop a training framework and collaborative research lab at Qatar University/Industrial City, fostering the next generation of Electronics Engineers equipped with skills directly applicable to Qatar Doha's challenges.</w:t>
      </w:r>
    </w:p>
    <w:p>
      <w:pPr>
        <w:numPr>
          <w:ilvl w:val="0"/>
          <w:numId w:val="1001"/>
        </w:numPr>
        <w:pStyle w:val="Compact"/>
      </w:pPr>
      <w:r>
        <w:rPr>
          <w:bCs/>
          <w:b/>
        </w:rPr>
        <w:t xml:space="preserve">Demonstrate IoT Integration for Smart Infrastructure:</w:t>
      </w:r>
      <w:r>
        <w:t xml:space="preserve"> </w:t>
      </w:r>
      <w:r>
        <w:t xml:space="preserve">Implement a pilot network using locally adapted low-power electronic sensors for real-time monitoring of critical urban infrastructure (water pipelines, traffic flow, air quality) in a selected Doha district.</w:t>
      </w:r>
    </w:p>
    <w:bookmarkEnd w:id="23"/>
    <w:bookmarkStart w:id="24" w:name="methodology"/>
    <w:p>
      <w:pPr>
        <w:pStyle w:val="Heading2"/>
      </w:pPr>
      <w:r>
        <w:t xml:space="preserve">4. Methodology</w:t>
      </w:r>
    </w:p>
    <w:p>
      <w:pPr>
        <w:pStyle w:val="FirstParagraph"/>
      </w:pPr>
      <w:r>
        <w:t xml:space="preserve">The research will employ a multidisciplinary approach combining laboratory prototyping, rigorous field testing within Qatar Doha's operational environment, and close collaboration with key stakeholders:</w:t>
      </w:r>
    </w:p>
    <w:p>
      <w:pPr>
        <w:numPr>
          <w:ilvl w:val="0"/>
          <w:numId w:val="1002"/>
        </w:numPr>
        <w:pStyle w:val="Compact"/>
      </w:pPr>
      <w:r>
        <w:rPr>
          <w:bCs/>
          <w:b/>
        </w:rPr>
        <w:t xml:space="preserve">Phase 1 (6 Months):</w:t>
      </w:r>
      <w:r>
        <w:t xml:space="preserve"> </w:t>
      </w:r>
      <w:r>
        <w:t xml:space="preserve">Comprehensive analysis of current electronic system failures in Qatar Doha; identification of critical application areas (e.g., solar farms at Mesaieed, grid substations near Al Thakira).</w:t>
      </w:r>
    </w:p>
    <w:p>
      <w:pPr>
        <w:numPr>
          <w:ilvl w:val="0"/>
          <w:numId w:val="1002"/>
        </w:numPr>
        <w:pStyle w:val="Compact"/>
      </w:pPr>
      <w:r>
        <w:rPr>
          <w:bCs/>
          <w:b/>
        </w:rPr>
        <w:t xml:space="preserve">Phase 2 (18 Months):</w:t>
      </w:r>
      <w:r>
        <w:t xml:space="preserve"> </w:t>
      </w:r>
      <w:r>
        <w:t xml:space="preserve">Design, simulation, and fabrication of resilient components; development of adaptive energy management algorithms; establishment of the Qatar Doha Electronics Research Lab (QDERL) at a strategic university/industrial partner site.</w:t>
      </w:r>
    </w:p>
    <w:p>
      <w:pPr>
        <w:numPr>
          <w:ilvl w:val="0"/>
          <w:numId w:val="1002"/>
        </w:numPr>
        <w:pStyle w:val="Compact"/>
      </w:pPr>
      <w:r>
        <w:rPr>
          <w:bCs/>
          <w:b/>
        </w:rPr>
        <w:t xml:space="preserve">Phase 3 (12 Months):</w:t>
      </w:r>
      <w:r>
        <w:t xml:space="preserve"> </w:t>
      </w:r>
      <w:r>
        <w:t xml:space="preserve">Field deployment and rigorous testing of prototypes in real-world Doha conditions (e.g., at Al Thakira mangroves monitoring project, Lusail smart grid zone); data collection on performance, reliability, and energy savings.</w:t>
      </w:r>
    </w:p>
    <w:p>
      <w:pPr>
        <w:numPr>
          <w:ilvl w:val="0"/>
          <w:numId w:val="1002"/>
        </w:numPr>
        <w:pStyle w:val="Compact"/>
      </w:pPr>
      <w:r>
        <w:rPr>
          <w:bCs/>
          <w:b/>
        </w:rPr>
        <w:t xml:space="preserve">Phase 4 (6 Months):</w:t>
      </w:r>
      <w:r>
        <w:t xml:space="preserve"> </w:t>
      </w:r>
      <w:r>
        <w:t xml:space="preserve">Data analysis, optimization of solutions based on field results; development of training modules for Electronics Engineers; preparation of a comprehensive technology transfer package for Qatar-based industry.</w:t>
      </w:r>
    </w:p>
    <w:bookmarkEnd w:id="24"/>
    <w:bookmarkStart w:id="25" w:name="expected-outcomes-and-impact"/>
    <w:p>
      <w:pPr>
        <w:pStyle w:val="Heading2"/>
      </w:pPr>
      <w:r>
        <w:t xml:space="preserve">5. Expected Outcomes and Impact</w:t>
      </w:r>
    </w:p>
    <w:p>
      <w:pPr>
        <w:pStyle w:val="FirstParagraph"/>
      </w:pPr>
      <w:r>
        <w:t xml:space="preserve">This research will yield significant tangible outcomes directly benefiting Qatar Doha:</w:t>
      </w:r>
    </w:p>
    <w:p>
      <w:pPr>
        <w:numPr>
          <w:ilvl w:val="0"/>
          <w:numId w:val="1003"/>
        </w:numPr>
        <w:pStyle w:val="Compact"/>
      </w:pPr>
      <w:r>
        <w:rPr>
          <w:bCs/>
          <w:b/>
        </w:rPr>
        <w:t xml:space="preserve">Deployable Technology:</w:t>
      </w:r>
      <w:r>
        <w:t xml:space="preserve"> </w:t>
      </w:r>
      <w:r>
        <w:t xml:space="preserve">Proven, locally adapted electronic components and systems ready for immediate adoption by Qatari utilities (Qatar Electricity &amp; Water Company - KEW), transport authorities (RTA), and industrial clients.</w:t>
      </w:r>
    </w:p>
    <w:p>
      <w:pPr>
        <w:numPr>
          <w:ilvl w:val="0"/>
          <w:numId w:val="1003"/>
        </w:numPr>
        <w:pStyle w:val="Compact"/>
      </w:pPr>
      <w:r>
        <w:rPr>
          <w:bCs/>
          <w:b/>
        </w:rPr>
        <w:t xml:space="preserve">Economic Value:</w:t>
      </w:r>
      <w:r>
        <w:t xml:space="preserve"> </w:t>
      </w:r>
      <w:r>
        <w:t xml:space="preserve">Reduced maintenance costs for infrastructure operators through increased system lifespan; quantifiable energy savings from optimized smart grids contributing to Qatar's carbon neutrality goals.</w:t>
      </w:r>
    </w:p>
    <w:p>
      <w:pPr>
        <w:numPr>
          <w:ilvl w:val="0"/>
          <w:numId w:val="1003"/>
        </w:numPr>
        <w:pStyle w:val="Compact"/>
      </w:pPr>
      <w:r>
        <w:rPr>
          <w:bCs/>
          <w:b/>
        </w:rPr>
        <w:t xml:space="preserve">Talent Development:</w:t>
      </w:r>
      <w:r>
        <w:t xml:space="preserve"> </w:t>
      </w:r>
      <w:r>
        <w:t xml:space="preserve">A new cohort of highly skilled Electronics Engineers trained specifically for Qatar Doha's needs, addressing the critical local talent gap and enhancing national capability.</w:t>
      </w:r>
    </w:p>
    <w:p>
      <w:pPr>
        <w:numPr>
          <w:ilvl w:val="0"/>
          <w:numId w:val="1003"/>
        </w:numPr>
        <w:pStyle w:val="Compact"/>
      </w:pPr>
      <w:r>
        <w:rPr>
          <w:bCs/>
          <w:b/>
        </w:rPr>
        <w:t xml:space="preserve">National Strategic Alignment:</w:t>
      </w:r>
      <w:r>
        <w:t xml:space="preserve"> </w:t>
      </w:r>
      <w:r>
        <w:t xml:space="preserve">Direct contribution to Qatar National Vision 2030 pillars: Economic Diversification (through advanced tech industry), Human Development (skilled workforce), and Sustainable Environment (energy efficiency, reduced waste).</w:t>
      </w:r>
    </w:p>
    <w:bookmarkEnd w:id="25"/>
    <w:bookmarkStart w:id="26" w:name="significance-of-the-research-proposal"/>
    <w:p>
      <w:pPr>
        <w:pStyle w:val="Heading2"/>
      </w:pPr>
      <w:r>
        <w:t xml:space="preserve">6. Significance of the Research Proposal</w:t>
      </w:r>
    </w:p>
    <w:p>
      <w:pPr>
        <w:pStyle w:val="FirstParagraph"/>
      </w:pPr>
      <w:r>
        <w:t xml:space="preserve">This Research Proposal transcends a mere academic exercise; it is a strategic investment in Qatar Doha's technological sovereignty and sustainable future. By focusing squarely on the challenges and opportunities presented by Qatar Doha, this research ensures that the work of the Electronics Engineer becomes intrinsically linked to national development priorities. It moves beyond generic solutions to deliver precisely what Doha requires: resilient, efficient, intelligent electronic systems engineered for its unique reality. The successful completion of this research will position Qatar Doha as a leader in developing and implementing next-generation electronics engineering practices suitable for harsh desert environments globally, attracting further investment and talent to the region. The role of the Electronics Engineer is central not just to technical execution but to driving the innovation ecosystem necessary for Qatar's continued prosperity.</w:t>
      </w:r>
    </w:p>
    <w:bookmarkEnd w:id="26"/>
    <w:bookmarkStart w:id="27" w:name="conclusion"/>
    <w:p>
      <w:pPr>
        <w:pStyle w:val="Heading2"/>
      </w:pPr>
      <w:r>
        <w:t xml:space="preserve">7. Conclusion</w:t>
      </w:r>
    </w:p>
    <w:p>
      <w:pPr>
        <w:pStyle w:val="FirstParagraph"/>
      </w:pPr>
      <w:r>
        <w:t xml:space="preserve">The dynamic growth of Qatar Doha demands a new generation of electronics engineering solutions that are as resilient and forward-thinking as the city itself. This Research Proposal provides a clear, actionable roadmap to empower the Electronics Engineer to become an indispensable architect of Qatar's sustainable urban future. By prioritizing local environmental challenges, fostering homegrown expertise, and delivering practical technological advancements with demonstrable impact on energy use and infrastructure reliability, this initiative will make a profound contribution to the realization of Qatar National Vision 2030. We seek the necessary funding and institutional support to launch this vital research in Doha, ensuring that electronics engineering serves as a catalyst for Qatar's next decade of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Qatar Doha</dc:title>
  <dc:creator/>
  <dc:language>en</dc:language>
  <cp:keywords/>
  <dcterms:created xsi:type="dcterms:W3CDTF">2026-06-21T20:01:34Z</dcterms:created>
  <dcterms:modified xsi:type="dcterms:W3CDTF">2026-06-21T20:01:34Z</dcterms:modified>
</cp:coreProperties>
</file>

<file path=docProps/custom.xml><?xml version="1.0" encoding="utf-8"?>
<Properties xmlns="http://schemas.openxmlformats.org/officeDocument/2006/custom-properties" xmlns:vt="http://schemas.openxmlformats.org/officeDocument/2006/docPropsVTypes"/>
</file>