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7" w:name="X65bba01348ab2951938076020f3a390d97648fa"/>
    <w:p>
      <w:pPr>
        <w:pStyle w:val="Heading1"/>
      </w:pPr>
      <w:r>
        <w:t xml:space="preserve">Research Proposal: Advancing Sustainable Electronics Engineering Innovations in Switzerland Zurich</w:t>
      </w:r>
    </w:p>
    <w:p>
      <w:pPr>
        <w:pStyle w:val="FirstParagraph"/>
      </w:pPr>
      <w:r>
        <w:t xml:space="preserve">This comprehensive Research Proposal outlines a cutting-edge initiative for an</w:t>
      </w:r>
      <w:r>
        <w:t xml:space="preserve"> </w:t>
      </w:r>
      <w:r>
        <w:rPr>
          <w:bCs/>
          <w:b/>
        </w:rPr>
        <w:t xml:space="preserve">Electronics Engineer</w:t>
      </w:r>
      <w:r>
        <w:t xml:space="preserve"> </w:t>
      </w:r>
      <w:r>
        <w:t xml:space="preserve">positioned within Switzerland's premier technological ecosystem—specifically in the globally renowned city of Zurich. As the heart of Europe's innovation corridor,</w:t>
      </w:r>
      <w:r>
        <w:t xml:space="preserve"> </w:t>
      </w:r>
      <w:r>
        <w:rPr>
          <w:bCs/>
          <w:b/>
        </w:rPr>
        <w:t xml:space="preserve">Switzerland Zurich</w:t>
      </w:r>
      <w:r>
        <w:t xml:space="preserve"> </w:t>
      </w:r>
      <w:r>
        <w:t xml:space="preserve">offers unparalleled access to world-class research institutions, multinational technology firms, and a forward-thinking regulatory environment that uniquely positions this project for transformative impact on sustainable electronics engineering.</w:t>
      </w:r>
    </w:p>
    <w:bookmarkStart w:id="20" w:name="introduction-and-context"/>
    <w:p>
      <w:pPr>
        <w:pStyle w:val="Heading2"/>
      </w:pPr>
      <w:r>
        <w:t xml:space="preserve">1. Introduction and Context</w:t>
      </w:r>
    </w:p>
    <w:p>
      <w:pPr>
        <w:pStyle w:val="FirstParagraph"/>
      </w:pPr>
      <w:r>
        <w:t xml:space="preserve">Switzerland Zurich stands as a beacon of technological excellence, consistently ranking among the world's top hubs for engineering innovation. Home to ETH Zurich (Swiss Federal Institute of Technology), IBM Research Europe, and numerous semiconductor giants like STMicroelectronics, the city provides an exceptional environment where theoretical research seamlessly integrates with industrial application. This Research Proposal addresses critical challenges in electronics engineering—particularly sustainable power management, miniaturization of energy-efficient circuits, and resilient IoT systems—that demand urgent attention amid global climate imperatives. As a pivotal node in Europe's tech landscape,</w:t>
      </w:r>
      <w:r>
        <w:t xml:space="preserve"> </w:t>
      </w:r>
      <w:r>
        <w:rPr>
          <w:bCs/>
          <w:b/>
        </w:rPr>
        <w:t xml:space="preserve">Switzerland Zurich</w:t>
      </w:r>
      <w:r>
        <w:t xml:space="preserve"> </w:t>
      </w:r>
      <w:r>
        <w:t xml:space="preserve">offers the ideal setting to develop solutions with immediate commercial viability and broad environmental impact.</w:t>
      </w:r>
    </w:p>
    <w:bookmarkEnd w:id="20"/>
    <w:bookmarkStart w:id="21" w:name="problem-statement"/>
    <w:p>
      <w:pPr>
        <w:pStyle w:val="Heading2"/>
      </w:pPr>
      <w:r>
        <w:t xml:space="preserve">2. Problem Statement</w:t>
      </w:r>
    </w:p>
    <w:p>
      <w:pPr>
        <w:pStyle w:val="FirstParagraph"/>
      </w:pPr>
      <w:r>
        <w:t xml:space="preserve">Current electronics engineering practices face three interconnected challenges that threaten both ecological sustainability and technological progress. First, the global electronics industry contributes to 4% of annual CO₂ emissions, driven by energy-inefficient hardware and short product lifespans. Second, Switzerland's commitment to carbon neutrality by 2050 requires radical innovation in low-power electronics for smart cities and industrial automation—areas where Zurich already leads but needs accelerated breakthroughs. Third, the European Green Deal mandates stricter circular economy standards for electronic products, creating an urgent need for inherently sustainable design methodologies. An</w:t>
      </w:r>
      <w:r>
        <w:t xml:space="preserve"> </w:t>
      </w:r>
      <w:r>
        <w:rPr>
          <w:bCs/>
          <w:b/>
        </w:rPr>
        <w:t xml:space="preserve">Electronics Engineer</w:t>
      </w:r>
      <w:r>
        <w:t xml:space="preserve"> </w:t>
      </w:r>
      <w:r>
        <w:t xml:space="preserve">embedded within Zurich's ecosystem is uniquely positioned to address these challenges through targeted research aligned with national and regional sustainability frameworks.</w:t>
      </w:r>
    </w:p>
    <w:bookmarkEnd w:id="21"/>
    <w:bookmarkStart w:id="22" w:name="research-objectives"/>
    <w:p>
      <w:pPr>
        <w:pStyle w:val="Heading2"/>
      </w:pPr>
      <w:r>
        <w:t xml:space="preserve">3. Research Objectives</w:t>
      </w:r>
    </w:p>
    <w:p>
      <w:pPr>
        <w:pStyle w:val="FirstParagraph"/>
      </w:pPr>
      <w:r>
        <w:t xml:space="preserve">This project proposes a 24-month initiative with the following specific objectives:</w:t>
      </w:r>
    </w:p>
    <w:p>
      <w:pPr>
        <w:numPr>
          <w:ilvl w:val="0"/>
          <w:numId w:val="1001"/>
        </w:numPr>
        <w:pStyle w:val="Compact"/>
      </w:pPr>
      <w:r>
        <w:rPr>
          <w:bCs/>
          <w:b/>
        </w:rPr>
        <w:t xml:space="preserve">Develop AI-optimized power management ICs</w:t>
      </w:r>
      <w:r>
        <w:t xml:space="preserve"> </w:t>
      </w:r>
      <w:r>
        <w:t xml:space="preserve">targeting 70% energy reduction in IoT sensors for Swiss smart-city infrastructure, leveraging Zurich's existing pilot networks (e.g., Zürich Smart City initiative).</w:t>
      </w:r>
    </w:p>
    <w:p>
      <w:pPr>
        <w:numPr>
          <w:ilvl w:val="0"/>
          <w:numId w:val="1001"/>
        </w:numPr>
        <w:pStyle w:val="Compact"/>
      </w:pPr>
      <w:r>
        <w:rPr>
          <w:bCs/>
          <w:b/>
        </w:rPr>
        <w:t xml:space="preserve">Create modular circuit design frameworks</w:t>
      </w:r>
      <w:r>
        <w:t xml:space="preserve"> </w:t>
      </w:r>
      <w:r>
        <w:t xml:space="preserve">enabling hardware longevity and easy component recycling, addressing Switzerland's stringent EPR (Extended Producer Responsibility) regulations.</w:t>
      </w:r>
    </w:p>
    <w:p>
      <w:pPr>
        <w:numPr>
          <w:ilvl w:val="0"/>
          <w:numId w:val="1001"/>
        </w:numPr>
        <w:pStyle w:val="Compact"/>
      </w:pPr>
      <w:r>
        <w:rPr>
          <w:bCs/>
          <w:b/>
        </w:rPr>
        <w:t xml:space="preserve">Establish a cross-institutional testbed</w:t>
      </w:r>
      <w:r>
        <w:t xml:space="preserve"> </w:t>
      </w:r>
      <w:r>
        <w:t xml:space="preserve">at ETH Zurich’s Integrated Systems Laboratory for validating sustainability metrics against ISO 14067 standards.</w:t>
      </w:r>
    </w:p>
    <w:p>
      <w:pPr>
        <w:numPr>
          <w:ilvl w:val="0"/>
          <w:numId w:val="1001"/>
        </w:numPr>
        <w:pStyle w:val="Compact"/>
      </w:pPr>
      <w:r>
        <w:rPr>
          <w:bCs/>
          <w:b/>
        </w:rPr>
        <w:t xml:space="preserve">Forge industry partnerships</w:t>
      </w:r>
      <w:r>
        <w:t xml:space="preserve"> </w:t>
      </w:r>
      <w:r>
        <w:t xml:space="preserve">with local innovators (e.g., ABB, Micronit) to transition research into commercially scalable products within 18 months.</w:t>
      </w:r>
    </w:p>
    <w:bookmarkEnd w:id="22"/>
    <w:bookmarkStart w:id="23" w:name="methodology-and-zurich-integration"/>
    <w:p>
      <w:pPr>
        <w:pStyle w:val="Heading2"/>
      </w:pPr>
      <w:r>
        <w:t xml:space="preserve">4. Methodology and Zurich Integration</w:t>
      </w:r>
    </w:p>
    <w:p>
      <w:pPr>
        <w:pStyle w:val="FirstParagraph"/>
      </w:pPr>
      <w:r>
        <w:t xml:space="preserve">The methodology employs a three-phase, Zurich-centric approach:</w:t>
      </w:r>
    </w:p>
    <w:p>
      <w:pPr>
        <w:numPr>
          <w:ilvl w:val="0"/>
          <w:numId w:val="1002"/>
        </w:numPr>
        <w:pStyle w:val="Compact"/>
      </w:pPr>
      <w:r>
        <w:rPr>
          <w:bCs/>
          <w:b/>
        </w:rPr>
        <w:t xml:space="preserve">Phase 1 (Months 1-6):</w:t>
      </w:r>
      <w:r>
        <w:t xml:space="preserve"> </w:t>
      </w:r>
      <w:r>
        <w:t xml:space="preserve">Collaborative scoping with ETH Zurich’s Power Electronics Group and Swiss Federal Laboratories for Materials Science (Empa) to identify critical sustainability gaps in local industry supply chains.</w:t>
      </w:r>
    </w:p>
    <w:p>
      <w:pPr>
        <w:numPr>
          <w:ilvl w:val="0"/>
          <w:numId w:val="1002"/>
        </w:numPr>
        <w:pStyle w:val="Compact"/>
      </w:pPr>
      <w:r>
        <w:rPr>
          <w:bCs/>
          <w:b/>
        </w:rPr>
        <w:t xml:space="preserve">Phase 2 (Months 7-18):</w:t>
      </w:r>
      <w:r>
        <w:t xml:space="preserve"> </w:t>
      </w:r>
      <w:r>
        <w:t xml:space="preserve">Hardware prototyping using Zurich’s advanced fab facilities (e.g., CSEM microfabrication center), with iterative testing against Swiss energy standards. AI-driven circuit optimization will be validated through simulations on the ETH Zürich supercomputing cluster.</w:t>
      </w:r>
    </w:p>
    <w:p>
      <w:pPr>
        <w:numPr>
          <w:ilvl w:val="0"/>
          <w:numId w:val="1002"/>
        </w:numPr>
        <w:pStyle w:val="Compact"/>
      </w:pPr>
      <w:r>
        <w:rPr>
          <w:bCs/>
          <w:b/>
        </w:rPr>
        <w:t xml:space="preserve">Phase 3 (Months 19-24):</w:t>
      </w:r>
      <w:r>
        <w:t xml:space="preserve"> </w:t>
      </w:r>
      <w:r>
        <w:t xml:space="preserve">Industry co-development with Zurich-based partners, culminating in pilot deployments across public infrastructure (e.g., Zürich Transport Network) to measure real-world impact on energy consumption and e-waste reduction.</w:t>
      </w:r>
    </w:p>
    <w:p>
      <w:pPr>
        <w:pStyle w:val="FirstParagraph"/>
      </w:pPr>
      <w:r>
        <w:t xml:space="preserve">This methodology ensures deep integration with</w:t>
      </w:r>
      <w:r>
        <w:t xml:space="preserve"> </w:t>
      </w:r>
      <w:r>
        <w:rPr>
          <w:bCs/>
          <w:b/>
        </w:rPr>
        <w:t xml:space="preserve">Switzerland Zurich</w:t>
      </w:r>
      <w:r>
        <w:t xml:space="preserve">'s innovation architecture, avoiding academic isolation by embedding research within the city’s thriving technology cluster. The project will utilize Zurich’s unique access to the European Organization for Nuclear Research (CERN) data infrastructure and Switzerland’s national energy grid for practical validation scenarios.</w:t>
      </w:r>
    </w:p>
    <w:bookmarkEnd w:id="23"/>
    <w:bookmarkStart w:id="24" w:name="expected-outcomes-and-significance"/>
    <w:p>
      <w:pPr>
        <w:pStyle w:val="Heading2"/>
      </w:pPr>
      <w:r>
        <w:t xml:space="preserve">5. Expected Outcomes and Significance</w:t>
      </w:r>
    </w:p>
    <w:p>
      <w:pPr>
        <w:pStyle w:val="FirstParagraph"/>
      </w:pPr>
      <w:r>
        <w:t xml:space="preserve">The anticipated outcomes represent a paradigm shift in sustainable electronics engineering with global applicability:</w:t>
      </w:r>
    </w:p>
    <w:p>
      <w:pPr>
        <w:numPr>
          <w:ilvl w:val="0"/>
          <w:numId w:val="1003"/>
        </w:numPr>
        <w:pStyle w:val="Compact"/>
      </w:pPr>
      <w:r>
        <w:rPr>
          <w:bCs/>
          <w:b/>
        </w:rPr>
        <w:t xml:space="preserve">Patented energy-efficient IC designs</w:t>
      </w:r>
      <w:r>
        <w:t xml:space="preserve"> </w:t>
      </w:r>
      <w:r>
        <w:t xml:space="preserve">targeting 35% reduction in operational carbon footprint for industrial sensors—a direct contribution to Switzerland’s national climate goals.</w:t>
      </w:r>
    </w:p>
    <w:p>
      <w:pPr>
        <w:numPr>
          <w:ilvl w:val="0"/>
          <w:numId w:val="1003"/>
        </w:numPr>
        <w:pStyle w:val="Compact"/>
      </w:pPr>
      <w:r>
        <w:rPr>
          <w:bCs/>
          <w:b/>
        </w:rPr>
        <w:t xml:space="preserve">A standardized sustainability assessment toolkit</w:t>
      </w:r>
      <w:r>
        <w:t xml:space="preserve"> </w:t>
      </w:r>
      <w:r>
        <w:t xml:space="preserve">for electronics, adaptable to Swiss regulatory requirements and exportable across EU markets under the Digital Product Passport initiative.</w:t>
      </w:r>
    </w:p>
    <w:p>
      <w:pPr>
        <w:numPr>
          <w:ilvl w:val="0"/>
          <w:numId w:val="1003"/>
        </w:numPr>
        <w:pStyle w:val="Compact"/>
      </w:pPr>
      <w:r>
        <w:rPr>
          <w:bCs/>
          <w:b/>
        </w:rPr>
        <w:t xml:space="preserve">Validation of cost-competitive sustainable manufacturing</w:t>
      </w:r>
      <w:r>
        <w:t xml:space="preserve">, demonstrating that eco-design can reduce lifecycle costs by 22% (based on preliminary analysis with Zurich-based SMEs).</w:t>
      </w:r>
    </w:p>
    <w:p>
      <w:pPr>
        <w:numPr>
          <w:ilvl w:val="0"/>
          <w:numId w:val="1003"/>
        </w:numPr>
        <w:pStyle w:val="Compact"/>
      </w:pPr>
      <w:r>
        <w:rPr>
          <w:bCs/>
          <w:b/>
        </w:rPr>
        <w:t xml:space="preserve">Publication in high-impact journals</w:t>
      </w:r>
      <w:r>
        <w:t xml:space="preserve"> </w:t>
      </w:r>
      <w:r>
        <w:t xml:space="preserve">(e.g., IEEE Transactions on Power Electronics) and direct knowledge transfer to ETH Zurich’s engineering curriculum, fostering the next generation of</w:t>
      </w:r>
      <w:r>
        <w:t xml:space="preserve"> </w:t>
      </w:r>
      <w:r>
        <w:rPr>
          <w:bCs/>
          <w:b/>
        </w:rPr>
        <w:t xml:space="preserve">Electronics Engineer</w:t>
      </w:r>
      <w:r>
        <w:t xml:space="preserve">s.</w:t>
      </w:r>
    </w:p>
    <w:p>
      <w:pPr>
        <w:pStyle w:val="FirstParagraph"/>
      </w:pPr>
      <w:r>
        <w:t xml:space="preserve">The significance extends beyond technical achievement: This research positions</w:t>
      </w:r>
      <w:r>
        <w:t xml:space="preserve"> </w:t>
      </w:r>
      <w:r>
        <w:rPr>
          <w:bCs/>
          <w:b/>
        </w:rPr>
        <w:t xml:space="preserve">Switzerland Zurich</w:t>
      </w:r>
      <w:r>
        <w:t xml:space="preserve"> </w:t>
      </w:r>
      <w:r>
        <w:t xml:space="preserve">as the undisputed leader in sustainable electronics manufacturing, directly supporting Switzerland’s Innovation Strategy 2030 and strengthening its reputation for environmentally conscious technological leadership. For the appointed</w:t>
      </w:r>
      <w:r>
        <w:t xml:space="preserve"> </w:t>
      </w:r>
      <w:r>
        <w:rPr>
          <w:bCs/>
          <w:b/>
        </w:rPr>
        <w:t xml:space="preserve">Electronics Engineer</w:t>
      </w:r>
      <w:r>
        <w:t xml:space="preserve">, this role offers unparalleled access to Zurich’s collaborative ecosystem—enabling them to influence both academic discourse and industrial practice at a pivotal moment for global electronics.</w:t>
      </w:r>
    </w:p>
    <w:bookmarkEnd w:id="24"/>
    <w:bookmarkStart w:id="25" w:name="timeline-and-resource-alignment"/>
    <w:p>
      <w:pPr>
        <w:pStyle w:val="Heading2"/>
      </w:pPr>
      <w:r>
        <w:t xml:space="preserve">6. Timeline and Resource Alignment</w:t>
      </w:r>
    </w:p>
    <w:p>
      <w:pPr>
        <w:pStyle w:val="FirstParagraph"/>
      </w:pPr>
      <w:r>
        <w:t xml:space="preserve">The 24-month timeline is meticulously synchronized with Zurich’s innovation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Zurich Resource Utilization</w:t>
            </w:r>
          </w:p>
        </w:tc>
      </w:tr>
      <w:tr>
        <w:tc>
          <w:tcPr/>
          <w:p>
            <w:pPr>
              <w:pStyle w:val="Compact"/>
              <w:jc w:val="left"/>
            </w:pPr>
            <w:r>
              <w:t xml:space="preserve">Months 1-6</w:t>
            </w:r>
          </w:p>
        </w:tc>
        <w:tc>
          <w:tcPr/>
          <w:p>
            <w:pPr>
              <w:pStyle w:val="Compact"/>
              <w:jc w:val="left"/>
            </w:pPr>
            <w:r>
              <w:t xml:space="preserve">Circuit design framework finalized; Industry partner onboarding completed</w:t>
            </w:r>
          </w:p>
        </w:tc>
        <w:tc>
          <w:tcPr/>
          <w:p>
            <w:pPr>
              <w:pStyle w:val="Compact"/>
              <w:jc w:val="left"/>
            </w:pPr>
            <w:r>
              <w:t xml:space="preserve">ETH Zurich lab access; Swiss Innovation Agency (Innosuisse) project grant secured</w:t>
            </w:r>
          </w:p>
        </w:tc>
      </w:tr>
      <w:tr>
        <w:tc>
          <w:tcPr/>
          <w:p>
            <w:pPr>
              <w:pStyle w:val="Compact"/>
              <w:jc w:val="left"/>
            </w:pPr>
            <w:r>
              <w:t xml:space="preserve">Months 7-18</w:t>
            </w:r>
          </w:p>
        </w:tc>
        <w:tc>
          <w:tcPr/>
          <w:p>
            <w:pPr>
              <w:pStyle w:val="Compact"/>
              <w:jc w:val="left"/>
            </w:pPr>
            <w:r>
              <w:t xml:space="preserve">Prototype validation; AI optimization algorithms deployed</w:t>
            </w:r>
          </w:p>
        </w:tc>
        <w:tc>
          <w:tcPr/>
          <w:p>
            <w:pPr>
              <w:pStyle w:val="Compact"/>
              <w:jc w:val="left"/>
            </w:pPr>
            <w:r>
              <w:t xml:space="preserve">CSEM microfabrication facilities; Zürich Energy Research Network data integration</w:t>
            </w:r>
          </w:p>
        </w:tc>
      </w:tr>
      <w:tr>
        <w:tc>
          <w:tcPr/>
          <w:p>
            <w:pPr>
              <w:pStyle w:val="Compact"/>
              <w:jc w:val="left"/>
            </w:pPr>
            <w:r>
              <w:t xml:space="preserve">Months 19-24</w:t>
            </w:r>
          </w:p>
        </w:tc>
        <w:tc>
          <w:tcPr/>
          <w:p>
            <w:pPr>
              <w:pStyle w:val="Compact"/>
              <w:jc w:val="left"/>
            </w:pPr>
            <w:r>
              <w:t xml:space="preserve">Pilot deployment in Zurich public infrastructure; Commercialization roadmap defined</w:t>
            </w:r>
          </w:p>
        </w:tc>
        <w:tc>
          <w:tcPr/>
          <w:p>
            <w:pPr>
              <w:pStyle w:val="Compact"/>
              <w:jc w:val="left"/>
            </w:pPr>
            <w:r>
              <w:t xml:space="preserve">ABB industry co-lab at Zurich Innovation Park; Swiss Federal Office for the Environment (FOEN) compliance certification</w:t>
            </w:r>
          </w:p>
        </w:tc>
      </w:tr>
    </w:tbl>
    <w:bookmarkEnd w:id="25"/>
    <w:bookmarkStart w:id="26" w:name="conclusion"/>
    <w:p>
      <w:pPr>
        <w:pStyle w:val="Heading2"/>
      </w:pPr>
      <w:r>
        <w:t xml:space="preserve">7. Conclusion</w:t>
      </w:r>
    </w:p>
    <w:p>
      <w:pPr>
        <w:pStyle w:val="FirstParagraph"/>
      </w:pPr>
      <w:r>
        <w:t xml:space="preserve">This Research Proposal demonstrates how an</w:t>
      </w:r>
      <w:r>
        <w:t xml:space="preserve"> </w:t>
      </w:r>
      <w:r>
        <w:rPr>
          <w:bCs/>
          <w:b/>
        </w:rPr>
        <w:t xml:space="preserve">Electronics Engineer</w:t>
      </w:r>
      <w:r>
        <w:t xml:space="preserve"> </w:t>
      </w:r>
      <w:r>
        <w:t xml:space="preserve">in</w:t>
      </w:r>
      <w:r>
        <w:t xml:space="preserve"> </w:t>
      </w:r>
      <w:r>
        <w:rPr>
          <w:bCs/>
          <w:b/>
        </w:rPr>
        <w:t xml:space="preserve">Switzerland Zurich</w:t>
      </w:r>
      <w:r>
        <w:t xml:space="preserve"> </w:t>
      </w:r>
      <w:r>
        <w:t xml:space="preserve">can catalyze transformative progress in sustainable technology development. By anchoring research within Zurich’s unmatched ecosystem of academia, industry, and policy—where ETH Zurich consistently ranks #1 globally for engineering education—the project delivers immediate value to Swiss environmental targets while generating scalable solutions for the global electronics sector. The proposed work transcends conventional research by embedding sustainability into the core of circuit design from inception, ensuring that every innovation aligns with Switzerland’s commitment to technological excellence and ecological stewardship. In a world where electronics drive climate action, this initiative positions</w:t>
      </w:r>
      <w:r>
        <w:t xml:space="preserve"> </w:t>
      </w:r>
      <w:r>
        <w:rPr>
          <w:bCs/>
          <w:b/>
        </w:rPr>
        <w:t xml:space="preserve">Switzerland Zurich</w:t>
      </w:r>
      <w:r>
        <w:t xml:space="preserve"> </w:t>
      </w:r>
      <w:r>
        <w:t xml:space="preserve">as both the laboratory and model for the future of responsible engineering.</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Switzerland Zurich</dc:title>
  <dc:creator/>
  <dc:language>en</dc:language>
  <cp:keywords/>
  <dcterms:created xsi:type="dcterms:W3CDTF">2025-12-10T14:49:43Z</dcterms:created>
  <dcterms:modified xsi:type="dcterms:W3CDTF">2025-12-10T14:49:43Z</dcterms:modified>
</cp:coreProperties>
</file>

<file path=docProps/custom.xml><?xml version="1.0" encoding="utf-8"?>
<Properties xmlns="http://schemas.openxmlformats.org/officeDocument/2006/custom-properties" xmlns:vt="http://schemas.openxmlformats.org/officeDocument/2006/docPropsVTypes"/>
</file>