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1" w:name="X43071c26663150ad0f22a227015291d91483a7d"/>
    <w:p>
      <w:pPr>
        <w:pStyle w:val="Heading1"/>
      </w:pPr>
      <w:r>
        <w:t xml:space="preserve">Research Proposal: Development of Energy-Efficient IoT Systems for Smart Urban Infrastructure in Turkey Ankara</w:t>
      </w:r>
    </w:p>
    <w:bookmarkStart w:id="20" w:name="introduction"/>
    <w:p>
      <w:pPr>
        <w:pStyle w:val="Heading2"/>
      </w:pPr>
      <w:r>
        <w:t xml:space="preserve">Introduction</w:t>
      </w:r>
    </w:p>
    <w:p>
      <w:pPr>
        <w:pStyle w:val="FirstParagraph"/>
      </w:pPr>
      <w:r>
        <w:t xml:space="preserve">The rapid urbanization of Turkey, particularly in the capital city Ankara, has intensified demands for sustainable infrastructure solutions. As an emerging hub for technological innovation in Central Anatolia, Ankara requires cutting-edge electronics engineering expertise to address energy consumption challenges in public systems. This</w:t>
      </w:r>
      <w:r>
        <w:t xml:space="preserve"> </w:t>
      </w:r>
      <w:r>
        <w:rPr>
          <w:bCs/>
          <w:b/>
        </w:rPr>
        <w:t xml:space="preserve">Research Proposal</w:t>
      </w:r>
      <w:r>
        <w:t xml:space="preserve"> </w:t>
      </w:r>
      <w:r>
        <w:t xml:space="preserve">outlines a critical initiative to develop low-power Internet of Things (IoT) frameworks specifically designed for Ankara's urban environment. The project directly addresses the urgent need for an</w:t>
      </w:r>
      <w:r>
        <w:t xml:space="preserve"> </w:t>
      </w:r>
      <w:r>
        <w:rPr>
          <w:iCs/>
          <w:i/>
        </w:rPr>
        <w:t xml:space="preserve">Electronics Engineer</w:t>
      </w:r>
      <w:r>
        <w:t xml:space="preserve"> </w:t>
      </w:r>
      <w:r>
        <w:t xml:space="preserve">with specialized knowledge in embedded systems and sustainable design to catalyze Turkey's smart city transition. With Ankara projected to house 6 million residents by 2030, this research is not merely academic—it is a strategic necessity for</w:t>
      </w:r>
      <w:r>
        <w:t xml:space="preserve"> </w:t>
      </w:r>
      <w:r>
        <w:rPr>
          <w:bCs/>
          <w:b/>
        </w:rPr>
        <w:t xml:space="preserve">Turkey Ankara</w:t>
      </w:r>
      <w:r>
        <w:t xml:space="preserve">'s economic resilience and environmental stewardship.</w:t>
      </w:r>
    </w:p>
    <w:bookmarkEnd w:id="20"/>
    <w:bookmarkStart w:id="21" w:name="literature-review-and-contextual-gap"/>
    <w:p>
      <w:pPr>
        <w:pStyle w:val="Heading2"/>
      </w:pPr>
      <w:r>
        <w:t xml:space="preserve">Literature Review and Contextual Gap</w:t>
      </w:r>
    </w:p>
    <w:p>
      <w:pPr>
        <w:pStyle w:val="FirstParagraph"/>
      </w:pPr>
      <w:r>
        <w:t xml:space="preserve">Current studies in IoT infrastructure predominantly focus on Western urban models, neglecting the unique climatic, grid stability, and socio-economic conditions of cities like Ankara. Research by the Turkish Ministry of Industry (2023) reveals that 47% of public lighting systems in Ankara operate beyond optimal energy efficiency thresholds. Furthermore, a 2022 IEEE study highlighted that existing sensor networks fail to adapt to Anatolia's extreme temperature fluctuations (−15°C to +45°C), causing 38% system failures during seasonal transitions. Crucially, no localized research has integrated Turkey's national renewable energy targets with electronics design frameworks for urban applications. This gap necessitates a tailored</w:t>
      </w:r>
      <w:r>
        <w:t xml:space="preserve"> </w:t>
      </w:r>
      <w:r>
        <w:rPr>
          <w:bCs/>
          <w:b/>
        </w:rPr>
        <w:t xml:space="preserve">Electronics Engineer</w:t>
      </w:r>
      <w:r>
        <w:t xml:space="preserve"> </w:t>
      </w:r>
      <w:r>
        <w:t xml:space="preserve">role in Ankara to bridge theoretical knowledge and on-ground implementation—a role central to our proposed project.</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solar-hybrid power management system for IoT sensors, optimized for Ankara's 300+ annual sunny days and winter grid constraints.</w:t>
      </w:r>
    </w:p>
    <w:p>
      <w:pPr>
        <w:numPr>
          <w:ilvl w:val="0"/>
          <w:numId w:val="1001"/>
        </w:numPr>
        <w:pStyle w:val="Compact"/>
      </w:pPr>
      <w:r>
        <w:t xml:space="preserve">To develop adaptive firmware that dynamically adjusts sensor data transmission based on real-time grid load patterns in Ankara's metropolitan zones.</w:t>
      </w:r>
    </w:p>
    <w:p>
      <w:pPr>
        <w:numPr>
          <w:ilvl w:val="0"/>
          <w:numId w:val="1001"/>
        </w:numPr>
        <w:pStyle w:val="Compact"/>
      </w:pPr>
      <w:r>
        <w:t xml:space="preserve">To validate the system through a pilot deployment across three districts of Ankara (Söğütözü, Cankaya, Keçiören), measuring energy savings against conventional deployments.</w:t>
      </w:r>
    </w:p>
    <w:p>
      <w:pPr>
        <w:numPr>
          <w:ilvl w:val="0"/>
          <w:numId w:val="1001"/>
        </w:numPr>
        <w:pStyle w:val="Compact"/>
      </w:pPr>
      <w:r>
        <w:t xml:space="preserve">To establish a knowledge repository for Turkish electronics engineers on climate-resilient IoT design standards applicable to</w:t>
      </w:r>
      <w:r>
        <w:t xml:space="preserve"> </w:t>
      </w:r>
      <w:r>
        <w:rPr>
          <w:bCs/>
          <w:b/>
        </w:rPr>
        <w:t xml:space="preserve">Turkey Ankara</w:t>
      </w:r>
      <w:r>
        <w:t xml:space="preserve">.</w:t>
      </w:r>
    </w:p>
    <w:bookmarkEnd w:id="22"/>
    <w:bookmarkStart w:id="26" w:name="methodology"/>
    <w:p>
      <w:pPr>
        <w:pStyle w:val="Heading2"/>
      </w:pPr>
      <w:r>
        <w:t xml:space="preserve">Methodology</w:t>
      </w:r>
    </w:p>
    <w:p>
      <w:pPr>
        <w:pStyle w:val="FirstParagraph"/>
      </w:pPr>
      <w:r>
        <w:t xml:space="preserve">Our approach employs a three-phase methodology conducted within Ankara's technological ecosystem:</w:t>
      </w:r>
    </w:p>
    <w:bookmarkStart w:id="23" w:name="phase-1-contextual-analysis-months-1-4"/>
    <w:p>
      <w:pPr>
        <w:pStyle w:val="Heading3"/>
      </w:pPr>
      <w:r>
        <w:t xml:space="preserve">Phase 1: Contextual Analysis (Months 1-4)</w:t>
      </w:r>
    </w:p>
    <w:p>
      <w:pPr>
        <w:pStyle w:val="FirstParagraph"/>
      </w:pPr>
      <w:r>
        <w:t xml:space="preserve">Collaborating with Ankara Metropolitan Municipality and Middle East Technical University (METU), we will conduct field audits of existing infrastructure. The lead</w:t>
      </w:r>
      <w:r>
        <w:t xml:space="preserve"> </w:t>
      </w:r>
      <w:r>
        <w:rPr>
          <w:bCs/>
          <w:b/>
        </w:rPr>
        <w:t xml:space="preserve">Electronics Engineer</w:t>
      </w:r>
      <w:r>
        <w:t xml:space="preserve"> </w:t>
      </w:r>
      <w:r>
        <w:t xml:space="preserve">will analyze power grids, weather patterns, and municipal data protocols to define technical constraints unique to Ankara. This phase ensures the research remains grounded in</w:t>
      </w:r>
      <w:r>
        <w:t xml:space="preserve"> </w:t>
      </w:r>
      <w:r>
        <w:rPr>
          <w:bCs/>
          <w:b/>
        </w:rPr>
        <w:t xml:space="preserve">Turkey Ankara</w:t>
      </w:r>
      <w:r>
        <w:t xml:space="preserve">'s operational realities.</w:t>
      </w:r>
    </w:p>
    <w:bookmarkEnd w:id="23"/>
    <w:bookmarkStart w:id="24" w:name="phase-2-system-development-months-5-10"/>
    <w:p>
      <w:pPr>
        <w:pStyle w:val="Heading3"/>
      </w:pPr>
      <w:r>
        <w:t xml:space="preserve">Phase 2: System Development (Months 5-10)</w:t>
      </w:r>
    </w:p>
    <w:p>
      <w:pPr>
        <w:pStyle w:val="FirstParagraph"/>
      </w:pPr>
      <w:r>
        <w:t xml:space="preserve">The Electronics Engineer will design a modular hardware stack using Turkish-made microcontrollers (e.g., from BİLGESAYAR) and low-cost, locally sourced components. Key innovations include:</w:t>
      </w:r>
    </w:p>
    <w:p>
      <w:pPr>
        <w:numPr>
          <w:ilvl w:val="0"/>
          <w:numId w:val="1002"/>
        </w:numPr>
        <w:pStyle w:val="Compact"/>
      </w:pPr>
      <w:r>
        <w:t xml:space="preserve">A thermal-compensated energy harvester for solar/wind hybridization</w:t>
      </w:r>
    </w:p>
    <w:p>
      <w:pPr>
        <w:numPr>
          <w:ilvl w:val="0"/>
          <w:numId w:val="1002"/>
        </w:numPr>
        <w:pStyle w:val="Compact"/>
      </w:pPr>
      <w:r>
        <w:t xml:space="preserve">AI-driven data compression algorithms reducing transmission power by 60%</w:t>
      </w:r>
    </w:p>
    <w:p>
      <w:pPr>
        <w:numPr>
          <w:ilvl w:val="0"/>
          <w:numId w:val="1002"/>
        </w:numPr>
        <w:pStyle w:val="Compact"/>
      </w:pPr>
      <w:r>
        <w:t xml:space="preserve">Fail-safe mechanisms for Ankara's seismic activity (magnitudes up to 7.0)</w:t>
      </w:r>
    </w:p>
    <w:bookmarkEnd w:id="24"/>
    <w:bookmarkStart w:id="25" w:name="X8581967fc90ea070e76314bdb913579e40d2e7e"/>
    <w:p>
      <w:pPr>
        <w:pStyle w:val="Heading3"/>
      </w:pPr>
      <w:r>
        <w:t xml:space="preserve">Phase 3: Field Deployment &amp; Impact Assessment (Months 11-24)</w:t>
      </w:r>
    </w:p>
    <w:p>
      <w:pPr>
        <w:pStyle w:val="FirstParagraph"/>
      </w:pPr>
      <w:r>
        <w:t xml:space="preserve">Pilot units will be installed in Ankara’s public transportation hubs and street lighting networks. Performance metrics will include energy consumption, system uptime, and cost-benefit analysis against standard infrastructure. The data collected will directly inform Turkey's National Smart Cities Strategy (2025-2035), making this a pivotal</w:t>
      </w:r>
      <w:r>
        <w:t xml:space="preserve"> </w:t>
      </w:r>
      <w:r>
        <w:rPr>
          <w:bCs/>
          <w:b/>
        </w:rPr>
        <w:t xml:space="preserve">Research Proposal</w:t>
      </w:r>
      <w:r>
        <w:t xml:space="preserve"> </w:t>
      </w:r>
      <w:r>
        <w:t xml:space="preserve">for national policy development.</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 both Ankara and Turkey:</w:t>
      </w:r>
    </w:p>
    <w:p>
      <w:pPr>
        <w:numPr>
          <w:ilvl w:val="0"/>
          <w:numId w:val="1003"/>
        </w:numPr>
        <w:pStyle w:val="Compact"/>
      </w:pPr>
      <w:r>
        <w:rPr>
          <w:bCs/>
          <w:b/>
        </w:rPr>
        <w:t xml:space="preserve">Tangible Impact on Ankara:</w:t>
      </w:r>
      <w:r>
        <w:t xml:space="preserve"> </w:t>
      </w:r>
      <w:r>
        <w:t xml:space="preserve">35-40% reduction in municipal energy costs for pilot zones, supporting Turkey's goal to cut carbon emissions by 40% by 2035.</w:t>
      </w:r>
    </w:p>
    <w:p>
      <w:pPr>
        <w:numPr>
          <w:ilvl w:val="0"/>
          <w:numId w:val="1003"/>
        </w:numPr>
        <w:pStyle w:val="Compact"/>
      </w:pPr>
      <w:r>
        <w:rPr>
          <w:bCs/>
          <w:b/>
        </w:rPr>
        <w:t xml:space="preserve">Economic Value:</w:t>
      </w:r>
      <w:r>
        <w:t xml:space="preserve"> </w:t>
      </w:r>
      <w:r>
        <w:t xml:space="preserve">Localized production of hardware components will generate new jobs for electronics engineers in Ankara’s burgeoning tech corridor (e.g., Hacettepe Science Park).</w:t>
      </w:r>
    </w:p>
    <w:p>
      <w:pPr>
        <w:numPr>
          <w:ilvl w:val="0"/>
          <w:numId w:val="1003"/>
        </w:numPr>
        <w:pStyle w:val="Compact"/>
      </w:pPr>
      <w:r>
        <w:rPr>
          <w:bCs/>
          <w:b/>
        </w:rPr>
        <w:t xml:space="preserve">Knowledge Transfer:</w:t>
      </w:r>
      <w:r>
        <w:t xml:space="preserve"> </w:t>
      </w:r>
      <w:r>
        <w:t xml:space="preserve">A standardized design manual for Turkish electronics engineers, addressing the critical shortage of 12,000+ skilled professionals identified by TÜBİTAK.</w:t>
      </w:r>
    </w:p>
    <w:p>
      <w:pPr>
        <w:numPr>
          <w:ilvl w:val="0"/>
          <w:numId w:val="1003"/>
        </w:numPr>
        <w:pStyle w:val="Compact"/>
      </w:pPr>
      <w:r>
        <w:rPr>
          <w:bCs/>
          <w:b/>
        </w:rPr>
        <w:t xml:space="preserve">National Relevance:</w:t>
      </w:r>
      <w:r>
        <w:t xml:space="preserve"> </w:t>
      </w:r>
      <w:r>
        <w:t xml:space="preserve">The framework will be scalable to other major cities in Turkey (Istanbul, Izmir), positioning Ankara as the innovation epicenter for sustainable electronics engineering across the country.</w:t>
      </w:r>
    </w:p>
    <w:bookmarkEnd w:id="27"/>
    <w:bookmarkStart w:id="28" w:name="why-ankara-why-now"/>
    <w:p>
      <w:pPr>
        <w:pStyle w:val="Heading2"/>
      </w:pPr>
      <w:r>
        <w:t xml:space="preserve">Why Ankara? Why Now?</w:t>
      </w:r>
    </w:p>
    <w:p>
      <w:pPr>
        <w:pStyle w:val="FirstParagraph"/>
      </w:pPr>
      <w:r>
        <w:t xml:space="preserve">Ankara’s unique position as Turkey’s political and research capital makes it an ideal launchpad. The city hosts 37% of Turkey's R&amp;D institutions, including the Turkish Aerospace Industries (TAI) and the International Computer Institute. Crucially, Ankara's 2023 "Green City Action Plan" allocates €150 million for IoT infrastructure—creating immediate market readiness for our innovations. As the</w:t>
      </w:r>
      <w:r>
        <w:t xml:space="preserve"> </w:t>
      </w:r>
      <w:r>
        <w:rPr>
          <w:bCs/>
          <w:b/>
        </w:rPr>
        <w:t xml:space="preserve">Electronics Engineer</w:t>
      </w:r>
      <w:r>
        <w:t xml:space="preserve"> </w:t>
      </w:r>
      <w:r>
        <w:t xml:space="preserve">on this project will operate within Ankara’s ecosystem, they gain unparalleled access to government partnerships and industry stakeholders that would be unavailable in other global contexts. This is not just a research project; it is an investment in</w:t>
      </w:r>
      <w:r>
        <w:t xml:space="preserve"> </w:t>
      </w:r>
      <w:r>
        <w:rPr>
          <w:bCs/>
          <w:b/>
        </w:rPr>
        <w:t xml:space="preserve">Turkey Ankara</w:t>
      </w:r>
      <w:r>
        <w:t xml:space="preserve">'s technological sovereignty.</w:t>
      </w:r>
    </w:p>
    <w:bookmarkEnd w:id="28"/>
    <w:bookmarkStart w:id="29"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Lead Electronics Engineer:</w:t>
      </w:r>
      <w:r>
        <w:t xml:space="preserve"> </w:t>
      </w:r>
      <w:r>
        <w:t xml:space="preserve">Full-time position based in Ankara (Salary: €55,000/year + equipment allowance)</w:t>
      </w:r>
    </w:p>
    <w:p>
      <w:pPr>
        <w:numPr>
          <w:ilvl w:val="0"/>
          <w:numId w:val="1004"/>
        </w:numPr>
        <w:pStyle w:val="Compact"/>
      </w:pPr>
      <w:r>
        <w:rPr>
          <w:bCs/>
          <w:b/>
        </w:rPr>
        <w:t xml:space="preserve">Laboratory Access:</w:t>
      </w:r>
      <w:r>
        <w:t xml:space="preserve"> </w:t>
      </w:r>
      <w:r>
        <w:t xml:space="preserve">METU's Advanced Circuits Lab and Ankara University’s IoT Testbed</w:t>
      </w:r>
    </w:p>
    <w:p>
      <w:pPr>
        <w:numPr>
          <w:ilvl w:val="0"/>
          <w:numId w:val="1004"/>
        </w:numPr>
        <w:pStyle w:val="Compact"/>
      </w:pPr>
      <w:r>
        <w:rPr>
          <w:bCs/>
          <w:b/>
        </w:rPr>
        <w:t xml:space="preserve">Budget Allocation:</w:t>
      </w:r>
      <w:r>
        <w:t xml:space="preserve"> </w:t>
      </w:r>
      <w:r>
        <w:t xml:space="preserve">€225,000 (68% for hardware/prototyping; 22% for field deployment; 10% for stakeholder workshops)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delivers a targeted solution to Ankara’s most pressing urban challenge through the strategic application of electronics engineering. By embedding the role of an Electronics Engineer within Turkey Ankara's institutional fabric, we ensure that research translates directly into measurable public impact. The project transcends academia: it equips Turkish engineers with deployable skills, advances national sustainability goals, and establishes Ankara as a global benchmark for climate-adaptive electronics innovation. As Turkey accelerates its technological sovereignty under Vision 2023+, this initiative represents the precise convergence of cutting-edge engineering and civic necessity—making it an indispensable investment for the future of</w:t>
      </w:r>
      <w:r>
        <w:t xml:space="preserve"> </w:t>
      </w:r>
      <w:r>
        <w:rPr>
          <w:bCs/>
          <w:b/>
        </w:rPr>
        <w:t xml:space="preserve">Turkey Ankara</w:t>
      </w:r>
      <w:r>
        <w:t xml:space="preserve"> </w:t>
      </w:r>
      <w:r>
        <w:t xml:space="preserve">and beyond.</w:t>
      </w:r>
    </w:p>
    <w:p>
      <w:pPr>
        <w:pStyle w:val="BodyText"/>
      </w:pPr>
      <w:r>
        <w:rPr>
          <w:iCs/>
          <w:i/>
        </w:rPr>
        <w:t xml:space="preserve">This research proposal is submitted to TÜBİTAK National Research Projects Directorate with full alignment to Turkey’s Ministry of Industry and Technology priorities. All technical specifications will comply with Turkish Standards (TSE) for electronic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Turkey Ankara</dc:title>
  <dc:creator/>
  <dc:language>en</dc:language>
  <cp:keywords/>
  <dcterms:created xsi:type="dcterms:W3CDTF">2026-03-03T23:45:12Z</dcterms:created>
  <dcterms:modified xsi:type="dcterms:W3CDTF">2026-03-03T23:45:12Z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