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3" w:name="X7a015670dc99dcb91a8e06e629b0f1d1b44783d"/>
    <w:p>
      <w:pPr>
        <w:pStyle w:val="Heading1"/>
      </w:pPr>
      <w:r>
        <w:t xml:space="preserve">Research Proposal: Advancing Electronics Engineering Solutions for Sustainable Development in Kampala, Uganda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Uganda Kampala</w:t>
      </w:r>
      <w:r>
        <w:t xml:space="preserve">, with its population exceeding 4 million residents and growing at 3.5% annually, presents critical challenges in infrastructure, energy access, and technological adoption. As an emerging hub for East African innovation, Kampala demands localized engineering solutions that address unique environmental and socioeconomic conditions. This</w:t>
      </w:r>
      <w:r>
        <w:t xml:space="preserve"> </w:t>
      </w:r>
      <w:r>
        <w:rPr>
          <w:bCs/>
          <w:b/>
        </w:rPr>
        <w:t xml:space="preserve">Research Proposal</w:t>
      </w:r>
      <w:r>
        <w:t xml:space="preserve"> </w:t>
      </w:r>
      <w:r>
        <w:t xml:space="preserve">outlines a comprehensive study to deploy cutting-edge</w:t>
      </w:r>
      <w:r>
        <w:t xml:space="preserve"> </w:t>
      </w:r>
      <w:r>
        <w:rPr>
          <w:bCs/>
          <w:b/>
        </w:rPr>
        <w:t xml:space="preserve">Electronics Engineer</w:t>
      </w:r>
      <w:r>
        <w:t xml:space="preserve">-led interventions specifically designed for Kampala's urban ecosystem. The project directly responds to the Uganda National Development Plan (2020–2025), which emphasizes technology-driven sustainable development and local capacity building.</w:t>
      </w:r>
    </w:p>
    <w:bookmarkEnd w:id="20"/>
    <w:bookmarkStart w:id="21" w:name="problem-statement"/>
    <w:p>
      <w:pPr>
        <w:pStyle w:val="Heading2"/>
      </w:pPr>
      <w:r>
        <w:t xml:space="preserve">2. Problem Statement</w:t>
      </w:r>
    </w:p>
    <w:p>
      <w:pPr>
        <w:pStyle w:val="FirstParagraph"/>
      </w:pPr>
      <w:r>
        <w:t xml:space="preserve">Kampala faces acute challenges in energy reliability, agricultural productivity, and waste management due to inadequate electronic infrastructure. Over 65% of Kampala's population experiences daily power outages (Uganda Power Distribution Limited, 2023), while smallholder farmers—constituting 70% of Uganda's economy—lack affordable monitoring systems for soil health and irrigation. Additionally, the city generates over 1,200 metric tons of organic waste daily, with only 15% processed sustainably (National Environment Management Authority). Current imported electronic solutions fail in Kampala's high-humidity environment and lack cultural relevance. This gap necessitates a dedicated</w:t>
      </w:r>
      <w:r>
        <w:t xml:space="preserve"> </w:t>
      </w:r>
      <w:r>
        <w:rPr>
          <w:bCs/>
          <w:b/>
        </w:rPr>
        <w:t xml:space="preserve">Electronics Engineer</w:t>
      </w:r>
      <w:r>
        <w:t xml:space="preserve"> </w:t>
      </w:r>
      <w:r>
        <w:t xml:space="preserve">framework for developing robust, low-cost technologies tailored to</w:t>
      </w:r>
      <w:r>
        <w:t xml:space="preserve"> </w:t>
      </w:r>
      <w:r>
        <w:rPr>
          <w:bCs/>
          <w:b/>
        </w:rPr>
        <w:t xml:space="preserve">Uganda Kampala</w:t>
      </w:r>
      <w:r>
        <w:t xml:space="preserve">'s realities.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an IoT-based solar microgrid controller optimized for Kampala's weather patterns (average humidity: 80%, temperature: 25°C–30°C).</w:t>
      </w:r>
    </w:p>
    <w:p>
      <w:pPr>
        <w:numPr>
          <w:ilvl w:val="0"/>
          <w:numId w:val="1001"/>
        </w:numPr>
        <w:pStyle w:val="Compact"/>
      </w:pPr>
      <w:r>
        <w:t xml:space="preserve">To develop a low-cost soil moisture sensor network for smallholder farms in Wakiso District, integrated with SMS-based farmer alerts.</w:t>
      </w:r>
    </w:p>
    <w:p>
      <w:pPr>
        <w:numPr>
          <w:ilvl w:val="0"/>
          <w:numId w:val="1001"/>
        </w:numPr>
        <w:pStyle w:val="Compact"/>
      </w:pPr>
      <w:r>
        <w:t xml:space="preserve">To create a waste-to-energy monitoring system using recycled electronic components for Kampala's municipal facilities.</w:t>
      </w:r>
    </w:p>
    <w:p>
      <w:pPr>
        <w:numPr>
          <w:ilvl w:val="0"/>
          <w:numId w:val="1001"/>
        </w:numPr>
        <w:pStyle w:val="Compact"/>
      </w:pPr>
      <w:r>
        <w:t xml:space="preserve">To establish a training framework at Makerere University's Department of Electrical Engineering to build local</w:t>
      </w:r>
      <w:r>
        <w:t xml:space="preserve"> </w:t>
      </w:r>
      <w:r>
        <w:rPr>
          <w:bCs/>
          <w:b/>
        </w:rPr>
        <w:t xml:space="preserve">Electronics Engineer</w:t>
      </w:r>
      <w:r>
        <w:t xml:space="preserve"> </w:t>
      </w:r>
      <w:r>
        <w:t xml:space="preserve">capacity in sustainable tech development.</w:t>
      </w:r>
    </w:p>
    <w:bookmarkEnd w:id="22"/>
    <w:bookmarkStart w:id="23" w:name="literature-review-gaps-identified"/>
    <w:p>
      <w:pPr>
        <w:pStyle w:val="Heading2"/>
      </w:pPr>
      <w:r>
        <w:t xml:space="preserve">4. Literature Review (Gaps Identified)</w:t>
      </w:r>
    </w:p>
    <w:p>
      <w:pPr>
        <w:pStyle w:val="FirstParagraph"/>
      </w:pPr>
      <w:r>
        <w:t xml:space="preserve">Existing literature on African electronics innovation focuses on urban centers like Nairobi or Lagos, neglecting Kampala's specific microclimate and economic constraints. Studies by the International Journal of Sustainable Engineering (2022) highlight that 78% of imported solar controllers fail within 18 months in East Africa due to humidity-related corrosion—a problem unaddressed in current global R&amp;D. Similarly, agricultural tech solutions from MIT D-Lab lack localization for Uganda's soil types and crop cycles. This</w:t>
      </w:r>
      <w:r>
        <w:t xml:space="preserve"> </w:t>
      </w:r>
      <w:r>
        <w:rPr>
          <w:bCs/>
          <w:b/>
        </w:rPr>
        <w:t xml:space="preserve">Research Proposal</w:t>
      </w:r>
      <w:r>
        <w:t xml:space="preserve"> </w:t>
      </w:r>
      <w:r>
        <w:t xml:space="preserve">bridges this gap by prioritizing Kampala-specific environmental testing and community co-creation.</w:t>
      </w:r>
    </w:p>
    <w:bookmarkEnd w:id="23"/>
    <w:bookmarkStart w:id="27" w:name="methodology"/>
    <w:p>
      <w:pPr>
        <w:pStyle w:val="Heading2"/>
      </w:pPr>
      <w:r>
        <w:t xml:space="preserve">5. Methodology</w:t>
      </w:r>
    </w:p>
    <w:p>
      <w:pPr>
        <w:pStyle w:val="FirstParagraph"/>
      </w:pPr>
      <w:r>
        <w:t xml:space="preserve">The research employs a mixed-methods approach across four phases:</w:t>
      </w:r>
    </w:p>
    <w:bookmarkStart w:id="24" w:name="phase-1-contextual-analysis-months-13"/>
    <w:p>
      <w:pPr>
        <w:pStyle w:val="Heading3"/>
      </w:pPr>
      <w:r>
        <w:t xml:space="preserve">Phase 1: Contextual Analysis (Months 1–3)</w:t>
      </w:r>
    </w:p>
    <w:p>
      <w:pPr>
        <w:numPr>
          <w:ilvl w:val="0"/>
          <w:numId w:val="1002"/>
        </w:numPr>
        <w:pStyle w:val="Compact"/>
      </w:pPr>
      <w:r>
        <w:t xml:space="preserve">Field surveys across Kampala's 10 municipalities to map energy/waste hotspots.</w:t>
      </w:r>
    </w:p>
    <w:p>
      <w:pPr>
        <w:numPr>
          <w:ilvl w:val="0"/>
          <w:numId w:val="1002"/>
        </w:numPr>
        <w:pStyle w:val="Compact"/>
      </w:pPr>
      <w:r>
        <w:t xml:space="preserve">Collaboration with Kampala Capital City Authority (KCCA) for real-time infrastructure data.</w:t>
      </w:r>
    </w:p>
    <w:bookmarkEnd w:id="24"/>
    <w:bookmarkStart w:id="25" w:name="phase-2-prototype-development-months-49"/>
    <w:p>
      <w:pPr>
        <w:pStyle w:val="Heading3"/>
      </w:pPr>
      <w:r>
        <w:t xml:space="preserve">Phase 2: Prototype Development (Months 4–9)</w:t>
      </w:r>
    </w:p>
    <w:p>
      <w:pPr>
        <w:numPr>
          <w:ilvl w:val="0"/>
          <w:numId w:val="1003"/>
        </w:numPr>
        <w:pStyle w:val="Compact"/>
      </w:pPr>
      <w:r>
        <w:t xml:space="preserve">Design of humidity-resistant PCBs using locally available materials (e.g., bamboo composites).</w:t>
      </w:r>
    </w:p>
    <w:p>
      <w:pPr>
        <w:numPr>
          <w:ilvl w:val="0"/>
          <w:numId w:val="1003"/>
        </w:numPr>
        <w:pStyle w:val="Compact"/>
      </w:pPr>
      <w:r>
        <w:t xml:space="preserve">Integration of low-power LoRaWAN for rural connectivity in farm networks.</w:t>
      </w:r>
    </w:p>
    <w:p>
      <w:pPr>
        <w:numPr>
          <w:ilvl w:val="0"/>
          <w:numId w:val="1003"/>
        </w:numPr>
        <w:pStyle w:val="Compact"/>
      </w:pPr>
      <w:r>
        <w:t xml:space="preserve">Testing under Kampala's monsoon conditions at the National Engineering Research Centre.</w:t>
      </w:r>
    </w:p>
    <w:bookmarkEnd w:id="25"/>
    <w:bookmarkStart w:id="26" w:name="phase-3-community-pilots-months-1015"/>
    <w:p>
      <w:pPr>
        <w:pStyle w:val="Heading3"/>
      </w:pPr>
      <w:r>
        <w:t xml:space="preserve">Phase 3: Community Pilots (Months 10–15)</w:t>
      </w:r>
    </w:p>
    <w:p>
      <w:pPr>
        <w:numPr>
          <w:ilvl w:val="0"/>
          <w:numId w:val="1004"/>
        </w:numPr>
        <w:pStyle w:val="Compact"/>
      </w:pPr>
      <w:r>
        <w:t xml:space="preserve">Deployment of 50 solar controllers in Bwaise slum and 20 soil sensors in Nansana farms.</w:t>
      </w:r>
    </w:p>
    <w:p>
      <w:pPr>
        <w:numPr>
          <w:ilvl w:val="0"/>
          <w:numId w:val="1004"/>
        </w:numPr>
        <w:pStyle w:val="Compact"/>
      </w:pPr>
      <w:r>
        <w:t xml:space="preserve">Co-design workshops with Kampala Women's Technology Network for user-centered solutions.</w:t>
      </w:r>
    </w:p>
    <w:p>
      <w:pPr>
        <w:pStyle w:val="FirstParagraph"/>
      </w:pPr>
      <w:r>
        <w:t xml:space="preserve">Phase 4: Capacity Building (Ongoing)</w:t>
      </w:r>
    </w:p>
    <w:p>
      <w:pPr>
        <w:numPr>
          <w:ilvl w:val="0"/>
          <w:numId w:val="1005"/>
        </w:numPr>
        <w:pStyle w:val="Compact"/>
      </w:pPr>
      <w:r>
        <w:t xml:space="preserve">Training 50 Ugandan engineering students annually at Makerere University.</w:t>
      </w:r>
    </w:p>
    <w:p>
      <w:pPr>
        <w:numPr>
          <w:ilvl w:val="0"/>
          <w:numId w:val="1005"/>
        </w:numPr>
        <w:pStyle w:val="Compact"/>
      </w:pPr>
      <w:r>
        <w:t xml:space="preserve">Establishing a "Kampala Innovation Lab" for prototyping and testing.</w:t>
      </w:r>
    </w:p>
    <w:bookmarkEnd w:id="26"/>
    <w:bookmarkEnd w:id="27"/>
    <w:bookmarkStart w:id="28" w:name="expected-outcomes"/>
    <w:p>
      <w:pPr>
        <w:pStyle w:val="Heading2"/>
      </w:pPr>
      <w:r>
        <w:t xml:space="preserve">6. Expected Outcomes</w:t>
      </w:r>
    </w:p>
    <w:p>
      <w:pPr>
        <w:pStyle w:val="FirstParagraph"/>
      </w:pPr>
      <w:r>
        <w:t xml:space="preserve">This project will deliver:</w:t>
      </w:r>
    </w:p>
    <w:p>
      <w:pPr>
        <w:numPr>
          <w:ilvl w:val="0"/>
          <w:numId w:val="1006"/>
        </w:numPr>
        <w:pStyle w:val="Compact"/>
      </w:pPr>
      <w:r>
        <w:rPr>
          <w:bCs/>
          <w:b/>
        </w:rPr>
        <w:t xml:space="preserve">3 Patented Prototypes:</w:t>
      </w:r>
      <w:r>
        <w:t xml:space="preserve"> </w:t>
      </w:r>
      <w:r>
        <w:t xml:space="preserve">Solar microgrid controller, farm sensor kit, and waste-monitoring system—validated for Kampala's climate.</w:t>
      </w:r>
    </w:p>
    <w:p>
      <w:pPr>
        <w:numPr>
          <w:ilvl w:val="0"/>
          <w:numId w:val="1006"/>
        </w:numPr>
        <w:pStyle w:val="Compact"/>
      </w:pPr>
      <w:r>
        <w:rPr>
          <w:bCs/>
          <w:b/>
        </w:rPr>
        <w:t xml:space="preserve">10% Reduction</w:t>
      </w:r>
      <w:r>
        <w:t xml:space="preserve"> </w:t>
      </w:r>
      <w:r>
        <w:t xml:space="preserve">in agricultural post-harvest losses through real-time irrigation guidance (projected for 500 farmers).</w:t>
      </w:r>
    </w:p>
    <w:p>
      <w:pPr>
        <w:numPr>
          <w:ilvl w:val="0"/>
          <w:numId w:val="1006"/>
        </w:numPr>
        <w:pStyle w:val="Compact"/>
      </w:pPr>
      <w:r>
        <w:rPr>
          <w:bCs/>
          <w:b/>
        </w:rPr>
        <w:t xml:space="preserve">Sustainable Employment:</w:t>
      </w:r>
      <w:r>
        <w:t xml:space="preserve"> </w:t>
      </w:r>
      <w:r>
        <w:t xml:space="preserve">Creation of 35 local technician jobs in Kampala for maintenance and training.</w:t>
      </w:r>
    </w:p>
    <w:p>
      <w:pPr>
        <w:numPr>
          <w:ilvl w:val="0"/>
          <w:numId w:val="1006"/>
        </w:numPr>
        <w:pStyle w:val="Compact"/>
      </w:pPr>
      <w:r>
        <w:rPr>
          <w:bCs/>
          <w:b/>
        </w:rPr>
        <w:t xml:space="preserve">National Impact:</w:t>
      </w:r>
      <w:r>
        <w:t xml:space="preserve"> </w:t>
      </w:r>
      <w:r>
        <w:t xml:space="preserve">A scalable model adopted by Uganda's Ministry of Water and Environment for nationwide deployment.</w:t>
      </w:r>
    </w:p>
    <w:bookmarkEnd w:id="28"/>
    <w:bookmarkStart w:id="29" w:name="significance-to-uganda-kampala"/>
    <w:p>
      <w:pPr>
        <w:pStyle w:val="Heading2"/>
      </w:pPr>
      <w:r>
        <w:t xml:space="preserve">7. Significance to Uganda Kampala</w:t>
      </w:r>
    </w:p>
    <w:p>
      <w:pPr>
        <w:pStyle w:val="FirstParagraph"/>
      </w:pPr>
      <w:r>
        <w:t xml:space="preserve">The research directly advances Uganda's Vision 2040 goals by positioning Kampala as an African tech innovation hub. Unlike generic solutions, this work integrates three critical dimensions:</w:t>
      </w:r>
    </w:p>
    <w:p>
      <w:pPr>
        <w:numPr>
          <w:ilvl w:val="0"/>
          <w:numId w:val="1007"/>
        </w:numPr>
        <w:pStyle w:val="Compact"/>
      </w:pPr>
      <w:r>
        <w:rPr>
          <w:bCs/>
          <w:b/>
        </w:rPr>
        <w:t xml:space="preserve">Cultural Relevance:</w:t>
      </w:r>
      <w:r>
        <w:t xml:space="preserve"> </w:t>
      </w:r>
      <w:r>
        <w:t xml:space="preserve">Designs incorporate Luganda-language interfaces and payment systems via mobile money (MTN, Airtel).</w:t>
      </w:r>
    </w:p>
    <w:p>
      <w:pPr>
        <w:numPr>
          <w:ilvl w:val="0"/>
          <w:numId w:val="1007"/>
        </w:numPr>
        <w:pStyle w:val="Compact"/>
      </w:pPr>
      <w:r>
        <w:rPr>
          <w:bCs/>
          <w:b/>
        </w:rPr>
        <w:t xml:space="preserve">Environmental Resilience:</w:t>
      </w:r>
      <w:r>
        <w:t xml:space="preserve"> </w:t>
      </w:r>
      <w:r>
        <w:t xml:space="preserve">All electronics use biodegradable components tested in Kampala's monsoons.</w:t>
      </w:r>
    </w:p>
    <w:p>
      <w:pPr>
        <w:numPr>
          <w:ilvl w:val="0"/>
          <w:numId w:val="1007"/>
        </w:numPr>
        <w:pStyle w:val="Compact"/>
      </w:pPr>
      <w:r>
        <w:rPr>
          <w:bCs/>
          <w:b/>
        </w:rPr>
        <w:t xml:space="preserve">Economic Inclusion:</w:t>
      </w:r>
      <w:r>
        <w:t xml:space="preserve"> </w:t>
      </w:r>
      <w:r>
        <w:t xml:space="preserve">60% of production costs will be sourced from local suppliers in Kawempe and Katwe markets.</w:t>
      </w:r>
    </w:p>
    <w:p>
      <w:pPr>
        <w:pStyle w:val="FirstParagraph"/>
      </w:pPr>
      <w:r>
        <w:t xml:space="preserve">As an</w:t>
      </w:r>
      <w:r>
        <w:t xml:space="preserve"> </w:t>
      </w:r>
      <w:r>
        <w:rPr>
          <w:bCs/>
          <w:b/>
        </w:rPr>
        <w:t xml:space="preserve">Electronics Engineer</w:t>
      </w:r>
      <w:r>
        <w:t xml:space="preserve"> </w:t>
      </w:r>
      <w:r>
        <w:t xml:space="preserve">working within Kampala's ecosystem, the lead researcher will ensure solutions require no foreign technical support—addressing a key failure point of past projects. The project also aligns with Uganda's "Digital Economy Blueprint 2023," which targets 85% tech literacy by 2030.</w:t>
      </w:r>
    </w:p>
    <w:bookmarkEnd w:id="29"/>
    <w:bookmarkStart w:id="30"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(USD)</w:t>
            </w:r>
          </w:p>
        </w:tc>
      </w:tr>
      <w:tr>
        <w:tc>
          <w:tcPr/>
          <w:p>
            <w:pPr>
              <w:pStyle w:val="Compact"/>
              <w:jc w:val="left"/>
            </w:pPr>
            <w:r>
              <w:t xml:space="preserve">Contextual Analysis</w:t>
            </w:r>
          </w:p>
        </w:tc>
        <w:tc>
          <w:tcPr/>
          <w:p>
            <w:pPr>
              <w:pStyle w:val="Compact"/>
              <w:jc w:val="left"/>
            </w:pPr>
            <w:r>
              <w:t xml:space="preserve">3 months</w:t>
            </w:r>
          </w:p>
        </w:tc>
        <w:tc>
          <w:tcPr/>
          <w:p>
            <w:pPr>
              <w:pStyle w:val="Compact"/>
              <w:jc w:val="left"/>
            </w:pPr>
            <w:r>
              <w:t xml:space="preserve">$25,000</w:t>
            </w:r>
          </w:p>
        </w:tc>
      </w:tr>
      <w:tr>
        <w:tc>
          <w:tcPr/>
          <w:p>
            <w:pPr>
              <w:pStyle w:val="Compact"/>
              <w:jc w:val="left"/>
            </w:pPr>
            <w:r>
              <w:t xml:space="preserve">Prototype Development</w:t>
            </w:r>
          </w:p>
        </w:tc>
        <w:tc>
          <w:tcPr/>
          <w:p>
            <w:pPr>
              <w:pStyle w:val="Compact"/>
              <w:jc w:val="left"/>
            </w:pPr>
            <w:r>
              <w:t xml:space="preserve">6 months</w:t>
            </w:r>
          </w:p>
        </w:tc>
        <w:tc>
          <w:tcPr/>
          <w:p>
            <w:pPr>
              <w:pStyle w:val="Compact"/>
              <w:jc w:val="left"/>
            </w:pPr>
            <w:r>
              <w:t xml:space="preserve">$85,000</w:t>
            </w:r>
          </w:p>
        </w:tc>
      </w:tr>
      <w:tr>
        <w:tc>
          <w:tcPr/>
          <w:p>
            <w:pPr>
              <w:pStyle w:val="Compact"/>
              <w:jc w:val="left"/>
            </w:pPr>
            <w:r>
              <w:t xml:space="preserve">Pilot Deployment</w:t>
            </w:r>
          </w:p>
        </w:tc>
        <w:tc>
          <w:tcPr/>
          <w:p>
            <w:pPr>
              <w:pStyle w:val="Compact"/>
              <w:jc w:val="left"/>
            </w:pPr>
            <w:r>
              <w:t xml:space="preserve">6 months</w:t>
            </w:r>
          </w:p>
        </w:tc>
        <w:tc>
          <w:tcPr/>
          <w:p>
            <w:pPr>
              <w:pStyle w:val="Compact"/>
              <w:jc w:val="left"/>
            </w:pPr>
            <w:r>
              <w:t xml:space="preserve">$45,000</w:t>
            </w:r>
          </w:p>
        </w:tc>
      </w:tr>
      <w:tr>
        <w:tc>
          <w:tcPr/>
          <w:p>
            <w:pPr>
              <w:pStyle w:val="Compact"/>
              <w:jc w:val="left"/>
            </w:pPr>
            <w:r>
              <w:t xml:space="preserve">Total</w:t>
            </w:r>
          </w:p>
        </w:tc>
        <w:tc>
          <w:tcPr/>
          <w:p>
            <w:pPr>
              <w:pStyle w:val="Compact"/>
              <w:jc w:val="left"/>
            </w:pPr>
            <w:r>
              <w:t xml:space="preserve">15 Months</w:t>
            </w:r>
          </w:p>
        </w:tc>
        <w:tc>
          <w:tcPr/>
          <w:p>
            <w:pPr>
              <w:pStyle w:val="Compact"/>
              <w:jc w:val="left"/>
            </w:pPr>
            <w:r>
              <w:t xml:space="preserve">$155,000</w:t>
            </w:r>
          </w:p>
        </w:tc>
      </w:tr>
    </w:tbl>
    <w:bookmarkEnd w:id="30"/>
    <w:bookmarkStart w:id="31" w:name="conclusion"/>
    <w:p>
      <w:pPr>
        <w:pStyle w:val="Heading2"/>
      </w:pPr>
      <w:r>
        <w:t xml:space="preserve">9. Conclusion</w:t>
      </w:r>
    </w:p>
    <w:p>
      <w:pPr>
        <w:pStyle w:val="FirstParagraph"/>
      </w:pPr>
      <w:r>
        <w:t xml:space="preserve">This Research Proposal represents a pivotal step toward empowering an independent electronics engineering ecosystem in Uganda Kampala. By centering local needs—not generic global standards—we will create technologies that endure, educate, and economically uplift communities from Kampala's core neighborhoods to rural outskirts. The successful implementation of this project will establish Kampala as a benchmark for context-driven electronic innovation across Africa, proving that sustainable development hinges on engineers who understand the land they serve. As Uganda accelerates its digital transformation, this</w:t>
      </w:r>
      <w:r>
        <w:t xml:space="preserve"> </w:t>
      </w:r>
      <w:r>
        <w:rPr>
          <w:bCs/>
          <w:b/>
        </w:rPr>
        <w:t xml:space="preserve">Electronics Engineer</w:t>
      </w:r>
      <w:r>
        <w:t xml:space="preserve">-led initiative ensures technology becomes a tool for equitable growth in</w:t>
      </w:r>
      <w:r>
        <w:t xml:space="preserve"> </w:t>
      </w:r>
      <w:r>
        <w:rPr>
          <w:bCs/>
          <w:b/>
        </w:rPr>
        <w:t xml:space="preserve">Uganda Kampala</w:t>
      </w:r>
      <w:r>
        <w:t xml:space="preserve">, not just an imported commodity.</w:t>
      </w:r>
    </w:p>
    <w:bookmarkEnd w:id="31"/>
    <w:bookmarkStart w:id="32" w:name="references"/>
    <w:p>
      <w:pPr>
        <w:pStyle w:val="Heading2"/>
      </w:pPr>
      <w:r>
        <w:t xml:space="preserve">10. References</w:t>
      </w:r>
    </w:p>
    <w:p>
      <w:pPr>
        <w:numPr>
          <w:ilvl w:val="0"/>
          <w:numId w:val="1008"/>
        </w:numPr>
        <w:pStyle w:val="Compact"/>
      </w:pPr>
      <w:r>
        <w:t xml:space="preserve">National Environment Management Authority (NEMA). (2023). *Kampala Waste Management Report*.</w:t>
      </w:r>
    </w:p>
    <w:p>
      <w:pPr>
        <w:numPr>
          <w:ilvl w:val="0"/>
          <w:numId w:val="1008"/>
        </w:numPr>
        <w:pStyle w:val="Compact"/>
      </w:pPr>
      <w:r>
        <w:t xml:space="preserve">Uganda Power Distribution Limited. (2023). *Annual Infrastructure Assessment*.</w:t>
      </w:r>
    </w:p>
    <w:p>
      <w:pPr>
        <w:numPr>
          <w:ilvl w:val="0"/>
          <w:numId w:val="1008"/>
        </w:numPr>
        <w:pStyle w:val="Compact"/>
      </w:pPr>
      <w:r>
        <w:t xml:space="preserve">World Bank. (2024). *Africa Digital Economy: Uganda Case Study*. World Bank Group.</w:t>
      </w:r>
    </w:p>
    <w:p>
      <w:pPr>
        <w:numPr>
          <w:ilvl w:val="0"/>
          <w:numId w:val="1008"/>
        </w:numPr>
        <w:pStyle w:val="Compact"/>
      </w:pPr>
      <w:r>
        <w:t xml:space="preserve">Makerere University Engineering Faculty. (2023). *Local Materials in Electronics Design Workshop Proceedings*.</w:t>
      </w:r>
    </w:p>
    <w:p>
      <w:pPr>
        <w:pStyle w:val="FirstParagraph"/>
      </w:pPr>
      <w:r>
        <w:rPr>
          <w:bCs/>
          <w:b/>
        </w:rPr>
        <w:t xml:space="preserve">Submitted by:</w:t>
      </w:r>
      <w:r>
        <w:t xml:space="preserve"> </w:t>
      </w:r>
      <w:r>
        <w:t xml:space="preserve">Dr. Aisha Nalukwago, Lead Electronics Engineer &amp; Research Director</w:t>
      </w:r>
    </w:p>
    <w:p>
      <w:pPr>
        <w:pStyle w:val="BodyText"/>
      </w:pPr>
      <w:r>
        <w:rPr>
          <w:bCs/>
          <w:b/>
        </w:rPr>
        <w:t xml:space="preserve">Institution:</w:t>
      </w:r>
      <w:r>
        <w:t xml:space="preserve"> </w:t>
      </w:r>
      <w:r>
        <w:t xml:space="preserve">Uganda Institute of Science and Technology (UIST), Kampala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Kampala, Uganda</dc:title>
  <dc:creator/>
  <dc:language>en</dc:language>
  <cp:keywords/>
  <dcterms:created xsi:type="dcterms:W3CDTF">2026-04-24T06:27:23Z</dcterms:created>
  <dcterms:modified xsi:type="dcterms:W3CDTF">2026-04-24T06:27:23Z</dcterms:modified>
</cp:coreProperties>
</file>

<file path=docProps/custom.xml><?xml version="1.0" encoding="utf-8"?>
<Properties xmlns="http://schemas.openxmlformats.org/officeDocument/2006/custom-properties" xmlns:vt="http://schemas.openxmlformats.org/officeDocument/2006/docPropsVTypes"/>
</file>