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69db625bcd32b00972e471156f3077677225cc"/>
    <w:p>
      <w:pPr>
        <w:pStyle w:val="Heading1"/>
      </w:pPr>
      <w:r>
        <w:t xml:space="preserve">Research Proposal: Development of Adaptive Power Management Systems for IoT-Enabled Smart Infrastructure in United Arab Emirates Abu Dhabi</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adaptive power management systems specifically designed for Internet of Things (IoT) networks within the rapidly evolving urban landscape of Abu Dhabi, United Arab Emirates. As the capital city spearheads the UAE's Vision 2030 economic diversification, particularly in smart city initiatives and renewable energy integration, a specialized role for an</w:t>
      </w:r>
      <w:r>
        <w:t xml:space="preserve"> </w:t>
      </w:r>
      <w:r>
        <w:rPr>
          <w:bCs/>
          <w:b/>
        </w:rPr>
        <w:t xml:space="preserve">Electronics Engineer</w:t>
      </w:r>
      <w:r>
        <w:t xml:space="preserve"> </w:t>
      </w:r>
      <w:r>
        <w:t xml:space="preserve">becomes paramount. This project directly addresses the urgent need for resilient, energy-efficient electronics infrastructure capable of operating under Abu Dhabi's unique environmental conditions (extreme heat, sandstorms) while supporting critical applications like intelligent transportation systems (ITS), water management networks, and smart grid technologies. The proposed research aims to bridge a significant gap in localized electronic system design for the United Arab Emirates Abu Dhabi context.</w:t>
      </w:r>
    </w:p>
    <w:bookmarkEnd w:id="20"/>
    <w:bookmarkStart w:id="21" w:name="X5153ff317994d2ef14cda796dc73cc93098b54f"/>
    <w:p>
      <w:pPr>
        <w:pStyle w:val="Heading2"/>
      </w:pPr>
      <w:r>
        <w:t xml:space="preserve">1. Introduction: The Imperative for Electronics Engineering in Abu Dhabi</w:t>
      </w:r>
    </w:p>
    <w:p>
      <w:pPr>
        <w:pStyle w:val="FirstParagraph"/>
      </w:pPr>
      <w:r>
        <w:t xml:space="preserve">The United Arab Emirates, particularly Abu Dhabi, is undergoing a transformative phase driven by strategic national initiatives like the Abu Dhabi Economic Vision 2030 and the UAE Centennial 2071. Central to this vision is the creation of a knowledge-based economy, heavily reliant on cutting-edge technology infrastructure. The deployment of ubiquitous IoT sensors for smart city management – encompassing traffic flow optimization, building energy efficiency (e.g., in Masdar City), water conservation across vast deserts, and public safety – places immense demands on robust and efficient</w:t>
      </w:r>
      <w:r>
        <w:t xml:space="preserve"> </w:t>
      </w:r>
      <w:r>
        <w:rPr>
          <w:bCs/>
          <w:b/>
        </w:rPr>
        <w:t xml:space="preserve">Electronics Engineer</w:t>
      </w:r>
      <w:r>
        <w:t xml:space="preserve"> </w:t>
      </w:r>
      <w:r>
        <w:t xml:space="preserve">solutions. Current global off-the-shelf IoT platforms often fail to account for the specific thermal stresses, particulate contamination challenges, and power grid characteristics prevalent in the United Arab Emirates Abu Dhabi environment. This research directly responds to this critical infrastructure gap.</w:t>
      </w:r>
    </w:p>
    <w:bookmarkEnd w:id="21"/>
    <w:bookmarkStart w:id="22" w:name="problem-statement-and-literature-review"/>
    <w:p>
      <w:pPr>
        <w:pStyle w:val="Heading2"/>
      </w:pPr>
      <w:r>
        <w:t xml:space="preserve">2. Problem Statement and Literature Review</w:t>
      </w:r>
    </w:p>
    <w:p>
      <w:pPr>
        <w:pStyle w:val="FirstParagraph"/>
      </w:pPr>
      <w:r>
        <w:t xml:space="preserve">Existing research on low-power IoT electronics primarily focuses on temperate climates or generic urban settings, lacking validation under the extreme conditions typical of the UAE. Studies by Khalifa University (e.g., "Thermal Management Challenges in Desert IoT Deployments," 2023) highlight significant battery degradation rates exceeding 40% faster in Abu Dhabi's ambient temperatures compared to standard test environments. Furthermore, literature on power management for large-scale sensor networks rarely integrates the UAE's specific renewable energy penetration goals (e.g., Al Dhafra Solar PV Plant) and grid stability requirements. This Research Proposal identifies a clear knowledge void: the absence of electronics design frameworks optimized *for* Abu Dhabi's operational ecosystem, necessitating dedicated research led by an</w:t>
      </w:r>
      <w:r>
        <w:t xml:space="preserve"> </w:t>
      </w:r>
      <w:r>
        <w:rPr>
          <w:bCs/>
          <w:b/>
        </w:rPr>
        <w:t xml:space="preserve">Electronics Engineer</w:t>
      </w:r>
      <w:r>
        <w:t xml:space="preserve"> </w:t>
      </w:r>
      <w:r>
        <w:t xml:space="preserve">deeply embedded in the local technical and environmental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To develop a novel adaptive power management algorithm</w:t>
      </w:r>
      <w:r>
        <w:t xml:space="preserve"> </w:t>
      </w:r>
      <w:r>
        <w:t xml:space="preserve">specifically calibrated for Abu Dhabi's thermal profile (40°C+ ambient, rapid diurnal shifts) and common particulate exposure, enhancing sensor node battery life by a minimum of 35%.</w:t>
      </w:r>
    </w:p>
    <w:p>
      <w:pPr>
        <w:numPr>
          <w:ilvl w:val="0"/>
          <w:numId w:val="1001"/>
        </w:numPr>
        <w:pStyle w:val="Compact"/>
      </w:pPr>
      <w:r>
        <w:rPr>
          <w:bCs/>
          <w:b/>
        </w:rPr>
        <w:t xml:space="preserve">To design and prototype a radiation-hardened communication module</w:t>
      </w:r>
      <w:r>
        <w:t xml:space="preserve"> </w:t>
      </w:r>
      <w:r>
        <w:t xml:space="preserve">resistant to sand-induced component wear, ensuring reliable data transmission in critical infrastructure applications across Abu Dhabi's urban and remote zones.</w:t>
      </w:r>
    </w:p>
    <w:p>
      <w:pPr>
        <w:numPr>
          <w:ilvl w:val="0"/>
          <w:numId w:val="1001"/>
        </w:numPr>
        <w:pStyle w:val="Compact"/>
      </w:pPr>
      <w:r>
        <w:rPr>
          <w:bCs/>
          <w:b/>
        </w:rPr>
        <w:t xml:space="preserve">To integrate the proposed electronics system with UAE-specific renewable energy sources</w:t>
      </w:r>
      <w:r>
        <w:t xml:space="preserve">, particularly solar micro-grids used in new residential compounds like Saihan, optimizing energy harvesting efficiency for IoT networks.</w:t>
      </w:r>
    </w:p>
    <w:p>
      <w:pPr>
        <w:numPr>
          <w:ilvl w:val="0"/>
          <w:numId w:val="1001"/>
        </w:numPr>
        <w:pStyle w:val="Compact"/>
      </w:pPr>
      <w:r>
        <w:rPr>
          <w:bCs/>
          <w:b/>
        </w:rPr>
        <w:t xml:space="preserve">To establish a comprehensive local testing framework</w:t>
      </w:r>
      <w:r>
        <w:t xml:space="preserve"> </w:t>
      </w:r>
      <w:r>
        <w:t xml:space="preserve">within Abu Dhabi (e.g., at Masdar Institute labs or ADNOC facilities) to validate system performance under real-world United Arab Emirates Abu Dhabi conditions, surpassing standard industry benchmarks.</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Proposal employs a multi-phase, interdisciplinary methodology designed for maximum relevance to the United Arab Emirates Abu Dhabi ecosystem:</w:t>
      </w:r>
    </w:p>
    <w:p>
      <w:pPr>
        <w:numPr>
          <w:ilvl w:val="0"/>
          <w:numId w:val="1002"/>
        </w:numPr>
        <w:pStyle w:val="Compact"/>
      </w:pPr>
      <w:r>
        <w:rPr>
          <w:bCs/>
          <w:b/>
        </w:rPr>
        <w:t xml:space="preserve">Phase 1 (Months 1-6): Contextual Analysis &amp; Requirements Gathering</w:t>
      </w:r>
      <w:r>
        <w:t xml:space="preserve"> </w:t>
      </w:r>
      <w:r>
        <w:t xml:space="preserve">– Collaborate with key Abu Dhabi stakeholders: Tawazun Economic Council (for national tech strategy alignment), Etisalat (network infrastructure), and the Abu Dhabi Department of Municipalities and Transport (DMT) for real-world use case validation. Document specific technical pain points from local deployments.</w:t>
      </w:r>
    </w:p>
    <w:p>
      <w:pPr>
        <w:numPr>
          <w:ilvl w:val="0"/>
          <w:numId w:val="1002"/>
        </w:numPr>
        <w:pStyle w:val="Compact"/>
      </w:pPr>
      <w:r>
        <w:rPr>
          <w:bCs/>
          <w:b/>
        </w:rPr>
        <w:t xml:space="preserve">Phase 2 (Months 7-15): Circuit Design &amp; Algorithm Development</w:t>
      </w:r>
      <w:r>
        <w:t xml:space="preserve"> </w:t>
      </w:r>
      <w:r>
        <w:t xml:space="preserve">– Utilize advanced simulation tools (e.g., Cadence, ANSYS) to model thermal stress and electrical performance under Abu Dhabi-specific conditions. Develop the core adaptive power management algorithm, incorporating local renewable energy data.</w:t>
      </w:r>
    </w:p>
    <w:p>
      <w:pPr>
        <w:numPr>
          <w:ilvl w:val="0"/>
          <w:numId w:val="1002"/>
        </w:numPr>
        <w:pStyle w:val="Compact"/>
      </w:pPr>
      <w:r>
        <w:rPr>
          <w:bCs/>
          <w:b/>
        </w:rPr>
        <w:t xml:space="preserve">Phase 3 (Months 16-22): Prototype Fabrication &amp; Localized Testing</w:t>
      </w:r>
      <w:r>
        <w:t xml:space="preserve"> </w:t>
      </w:r>
      <w:r>
        <w:t xml:space="preserve">– Manufacture prototypes at UAE-based semiconductor facilities or partner labs (e.g., Khalifa University's Semiconductor Research Center). Conduct rigorous field testing at strategic Abu Dhabi sites (e.g., Al Ain desert monitoring network, Yas Island smart grid pilot) under actual environmental loads.</w:t>
      </w:r>
    </w:p>
    <w:p>
      <w:pPr>
        <w:numPr>
          <w:ilvl w:val="0"/>
          <w:numId w:val="1002"/>
        </w:numPr>
        <w:pStyle w:val="Compact"/>
      </w:pPr>
      <w:r>
        <w:rPr>
          <w:bCs/>
          <w:b/>
        </w:rPr>
        <w:t xml:space="preserve">Phase 4 (Months 23-24): Integration &amp; Dissemination</w:t>
      </w:r>
      <w:r>
        <w:t xml:space="preserve"> </w:t>
      </w:r>
      <w:r>
        <w:t xml:space="preserve">– Integrate validated system into a reference architecture. Produce technical standards and best practices tailored for Abu Dhabi's Smart City Authority, directly supporting the UAE's National Strategy for Advanced Technologies (2031).</w:t>
      </w:r>
    </w:p>
    <w:bookmarkEnd w:id="24"/>
    <w:bookmarkStart w:id="25" w:name="X727a87ca12f10d0a4e800f962ea51930a9656c1"/>
    <w:p>
      <w:pPr>
        <w:pStyle w:val="Heading2"/>
      </w:pPr>
      <w:r>
        <w:t xml:space="preserve">5. Expected Outcomes and Significance for United Arab Emirates Abu Dhabi</w:t>
      </w:r>
    </w:p>
    <w:p>
      <w:pPr>
        <w:pStyle w:val="FirstParagraph"/>
      </w:pPr>
      <w:r>
        <w:t xml:space="preserve">The successful completion of this Research Proposal will yield tangible outcomes critical for Abu Dhabi's technological advancement:</w:t>
      </w:r>
    </w:p>
    <w:p>
      <w:pPr>
        <w:numPr>
          <w:ilvl w:val="0"/>
          <w:numId w:val="1003"/>
        </w:numPr>
        <w:pStyle w:val="Compact"/>
      </w:pPr>
      <w:r>
        <w:t xml:space="preserve">A deployable, localized adaptive power management system demonstrably improving IoT network longevity by 35%+ in Abu Dhabi conditions.</w:t>
      </w:r>
    </w:p>
    <w:p>
      <w:pPr>
        <w:numPr>
          <w:ilvl w:val="0"/>
          <w:numId w:val="1003"/>
        </w:numPr>
        <w:pStyle w:val="Compact"/>
      </w:pPr>
      <w:r>
        <w:t xml:space="preserve">Proprietary design specifications and testing protocols specifically validated for the United Arab Emirates Abu Dhabi environment, enabling future local electronics manufacturing (aligning with ADQ's industrial strategy).</w:t>
      </w:r>
    </w:p>
    <w:p>
      <w:pPr>
        <w:numPr>
          <w:ilvl w:val="0"/>
          <w:numId w:val="1003"/>
        </w:numPr>
        <w:pStyle w:val="Compact"/>
      </w:pPr>
      <w:r>
        <w:t xml:space="preserve">A trained pool of UAE-based</w:t>
      </w:r>
      <w:r>
        <w:t xml:space="preserve"> </w:t>
      </w:r>
      <w:r>
        <w:rPr>
          <w:bCs/>
          <w:b/>
        </w:rPr>
        <w:t xml:space="preserve">Electronics Engineer</w:t>
      </w:r>
      <w:r>
        <w:t xml:space="preserve"> </w:t>
      </w:r>
      <w:r>
        <w:t xml:space="preserve">talent equipped with deep expertise in solving locally relevant high-impact engineering challenges, directly supporting national workforce development goals.</w:t>
      </w:r>
    </w:p>
    <w:p>
      <w:pPr>
        <w:numPr>
          <w:ilvl w:val="0"/>
          <w:numId w:val="1003"/>
        </w:numPr>
        <w:pStyle w:val="Compact"/>
      </w:pPr>
      <w:r>
        <w:t xml:space="preserve">Reduced operational costs and increased reliability for critical smart infrastructure (traffic, utilities), enhancing Abu Dhabi's global reputation as a leader in sustainable urban technology.</w:t>
      </w:r>
    </w:p>
    <w:p>
      <w:pPr>
        <w:pStyle w:val="FirstParagraph"/>
      </w:pPr>
      <w:r>
        <w:t xml:space="preserve">The significance extends beyond technical innovation. This research is not merely an academic exercise; it is a strategic investment in the resilience, efficiency, and economic viability of Abu Dhabi's most ambitious smart city projects. It directly supports the UAE's commitment to reducing carbon footprint through smarter energy use (aligned with Abu Dhabi Climate Change Plan) and positions the United Arab Emirates Abu Dhabi as a hub for developing *next-generation* electronics solutions tailored for extreme environments globally.</w:t>
      </w:r>
    </w:p>
    <w:bookmarkEnd w:id="25"/>
    <w:bookmarkStart w:id="26" w:name="conclusion"/>
    <w:p>
      <w:pPr>
        <w:pStyle w:val="Heading2"/>
      </w:pPr>
      <w:r>
        <w:t xml:space="preserve">6. Conclusion</w:t>
      </w:r>
    </w:p>
    <w:p>
      <w:pPr>
        <w:pStyle w:val="FirstParagraph"/>
      </w:pPr>
      <w:r>
        <w:t xml:space="preserve">The rapid urbanization and technological ambition of Abu Dhabi necessitate cutting-edge, locally optimized electronics engineering solutions. This Research Proposal presents a targeted, actionable plan to develop foundational adaptive power management systems for IoT infrastructure within the unique constraints of United Arab Emirates Abu Dhabi. By placing the specialized role of the</w:t>
      </w:r>
      <w:r>
        <w:t xml:space="preserve"> </w:t>
      </w:r>
      <w:r>
        <w:rPr>
          <w:bCs/>
          <w:b/>
        </w:rPr>
        <w:t xml:space="preserve">Electronics Engineer</w:t>
      </w:r>
      <w:r>
        <w:t xml:space="preserve"> </w:t>
      </w:r>
      <w:r>
        <w:t xml:space="preserve">at the core of a research effort deeply embedded in Abu Dhabi's strategic priorities and environmental realities, this project promises significant advancements in smart city functionality, energy efficiency, and local technical capability. The outcomes will provide indispensable value to government entities like the Abu Dhabi Smart City Authority, private sector partners such as Etisalat and G42, and ultimately contribute to a more sustainable, resilient future for the 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Urbanization in United Arab Emirates Abu Dhabi</dc:title>
  <dc:creator/>
  <dc:language>en</dc:language>
  <cp:keywords/>
  <dcterms:created xsi:type="dcterms:W3CDTF">2025-12-16T04:19:28Z</dcterms:created>
  <dcterms:modified xsi:type="dcterms:W3CDTF">2025-12-16T04:19:28Z</dcterms:modified>
</cp:coreProperties>
</file>

<file path=docProps/custom.xml><?xml version="1.0" encoding="utf-8"?>
<Properties xmlns="http://schemas.openxmlformats.org/officeDocument/2006/custom-properties" xmlns:vt="http://schemas.openxmlformats.org/officeDocument/2006/docPropsVTypes"/>
</file>