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Innovation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f51991a2945741b4446087be4b20965115161b6"/>
    <w:p>
      <w:pPr>
        <w:pStyle w:val="Heading1"/>
      </w:pPr>
      <w:r>
        <w:t xml:space="preserve">Research Proposal: Strategic Integration of Emerging Technologies in Electronics Engineering for the United Kingdom London Ecosystem</w:t>
      </w:r>
    </w:p>
    <w:bookmarkStart w:id="20" w:name="introduction-and-context"/>
    <w:p>
      <w:pPr>
        <w:pStyle w:val="Heading2"/>
      </w:pPr>
      <w:r>
        <w:t xml:space="preserve">1. Introduction and Context</w:t>
      </w:r>
    </w:p>
    <w:p>
      <w:pPr>
        <w:pStyle w:val="FirstParagraph"/>
      </w:pPr>
      <w:r>
        <w:t xml:space="preserve">This comprehensive Research Proposal addresses the critical need for cutting-edge innovation within the field of Electronics Engineering in the United Kingdom London, positioning it as a global hub for technological advancement. As London continues to solidify its status as Europe's leading technology and engineering capital, the demand for specialized Electronics Engineer expertise has surged exponentially. The United Kingdom Government's 2023 Industrial Strategy explicitly identifies advanced electronics as a cornerstone of national economic growth and resilience, with London serving as the epicenter of this transformation. This Research Proposal outlines a targeted investigation into optimizing the role, skills development pathways, and technological integration required for the next generation of Electronics Engineer professionals operating within the dynamic environment of United Kingdom London.</w:t>
      </w:r>
    </w:p>
    <w:bookmarkEnd w:id="20"/>
    <w:bookmarkStart w:id="21" w:name="problem-statement"/>
    <w:p>
      <w:pPr>
        <w:pStyle w:val="Heading2"/>
      </w:pPr>
      <w:r>
        <w:t xml:space="preserve">2. Problem Statement</w:t>
      </w:r>
    </w:p>
    <w:p>
      <w:pPr>
        <w:pStyle w:val="FirstParagraph"/>
      </w:pPr>
      <w:r>
        <w:t xml:space="preserve">A significant gap exists between the rapidly evolving demands of the electronics industry in United Kingdom London and the current training, research output, and strategic alignment of existing Electronics Engineer talent pools. While London hosts global tech giants (e.g., ARM, Siemens UK), scale-ups (e.g., Graphcore), and world-class universities (Imperial College London, UCL), fragmented research efforts hinder the cohesive development of solutions for complex challenges like sustainable electronics manufacturing, AI-integrated embedded systems, and next-generation IoT infrastructure. Current Electronics Engineer roles often lack strategic research frameworks linking academic innovation directly to London's specific market needs and the United Kingdom's broader net-zero industrial targets. This disconnect impedes London's ability to fully leverage its position as a leader in the European tech landscape.</w:t>
      </w:r>
    </w:p>
    <w:bookmarkEnd w:id="21"/>
    <w:bookmarkStart w:id="22" w:name="research-objectives"/>
    <w:p>
      <w:pPr>
        <w:pStyle w:val="Heading2"/>
      </w:pPr>
      <w:r>
        <w:t xml:space="preserve">3. Research Objectives</w:t>
      </w:r>
    </w:p>
    <w:p>
      <w:pPr>
        <w:pStyle w:val="FirstParagraph"/>
      </w:pPr>
      <w:r>
        <w:t xml:space="preserve">This Research Proposal establishes four core objectives, all critically linked to enhancing the Electronics Engineer profession within United Kingdom London:</w:t>
      </w:r>
    </w:p>
    <w:p>
      <w:pPr>
        <w:numPr>
          <w:ilvl w:val="0"/>
          <w:numId w:val="1001"/>
        </w:numPr>
        <w:pStyle w:val="Compact"/>
      </w:pPr>
      <w:r>
        <w:rPr>
          <w:bCs/>
          <w:b/>
        </w:rPr>
        <w:t xml:space="preserve">Objective 1:</w:t>
      </w:r>
      <w:r>
        <w:t xml:space="preserve"> </w:t>
      </w:r>
      <w:r>
        <w:t xml:space="preserve">To conduct a detailed audit of current and emerging Electronics Engineer skill requirements across key sectors (e.g., automotive tech, medical devices, smart infrastructure) in United Kingdom London through industry surveys and stakeholder interviews.</w:t>
      </w:r>
    </w:p>
    <w:p>
      <w:pPr>
        <w:numPr>
          <w:ilvl w:val="0"/>
          <w:numId w:val="1001"/>
        </w:numPr>
        <w:pStyle w:val="Compact"/>
      </w:pPr>
      <w:r>
        <w:rPr>
          <w:bCs/>
          <w:b/>
        </w:rPr>
        <w:t xml:space="preserve">Objective 2:</w:t>
      </w:r>
      <w:r>
        <w:t xml:space="preserve"> </w:t>
      </w:r>
      <w:r>
        <w:t xml:space="preserve">To investigate the effectiveness of existing academic-industry collaboration models (e.g., MSc programs at Queen Mary University of London, EPSRC-funded centres) in producing Electronics Engineers equipped for London's unique market demands.</w:t>
      </w:r>
    </w:p>
    <w:p>
      <w:pPr>
        <w:numPr>
          <w:ilvl w:val="0"/>
          <w:numId w:val="1001"/>
        </w:numPr>
        <w:pStyle w:val="Compact"/>
      </w:pPr>
      <w:r>
        <w:rPr>
          <w:bCs/>
          <w:b/>
        </w:rPr>
        <w:t xml:space="preserve">Objective 3:</w:t>
      </w:r>
      <w:r>
        <w:t xml:space="preserve"> </w:t>
      </w:r>
      <w:r>
        <w:t xml:space="preserve">To develop and prototype a scalable framework for integrating sustainable design principles (circular economy, low-carbon manufacturing) into core Electronics Engineer workflows, specifically addressing the United Kingdom's 2050 net-zero commitment within London's industrial context.</w:t>
      </w:r>
    </w:p>
    <w:p>
      <w:pPr>
        <w:numPr>
          <w:ilvl w:val="0"/>
          <w:numId w:val="1001"/>
        </w:numPr>
        <w:pStyle w:val="Compact"/>
      </w:pPr>
      <w:r>
        <w:rPr>
          <w:bCs/>
          <w:b/>
        </w:rPr>
        <w:t xml:space="preserve">Objective 4:</w:t>
      </w:r>
      <w:r>
        <w:t xml:space="preserve"> </w:t>
      </w:r>
      <w:r>
        <w:t xml:space="preserve">To establish a benchmarking system for measuring the impact of Electronics Engineer contributions on innovation metrics (patents, startup success, cost efficiency) within London-based tech enterprises.</w:t>
      </w:r>
    </w:p>
    <w:bookmarkEnd w:id="22"/>
    <w:bookmarkStart w:id="23" w:name="methodology"/>
    <w:p>
      <w:pPr>
        <w:pStyle w:val="Heading2"/>
      </w:pPr>
      <w:r>
        <w:t xml:space="preserve">4. Methodology</w:t>
      </w:r>
    </w:p>
    <w:p>
      <w:pPr>
        <w:pStyle w:val="FirstParagraph"/>
      </w:pPr>
      <w:r>
        <w:t xml:space="preserve">The proposed Research Proposal employs a mixed-methods approach designed explicitly for the United Kingdom London environment:</w:t>
      </w:r>
    </w:p>
    <w:p>
      <w:pPr>
        <w:numPr>
          <w:ilvl w:val="0"/>
          <w:numId w:val="1002"/>
        </w:numPr>
        <w:pStyle w:val="Compact"/>
      </w:pPr>
      <w:r>
        <w:rPr>
          <w:bCs/>
          <w:b/>
        </w:rPr>
        <w:t xml:space="preserve">Phase 1 (Months 1-4):</w:t>
      </w:r>
      <w:r>
        <w:t xml:space="preserve"> </w:t>
      </w:r>
      <w:r>
        <w:t xml:space="preserve">Comprehensive industry analysis involving structured surveys with 50+ Electronics Engineer hiring managers at major firms across Canary Wharf, Silicon Roundabout, and Tech City in London. This will map evolving technical needs (AI hardware co-design, quantum sensing integration) against current graduate capabilities.</w:t>
      </w:r>
    </w:p>
    <w:p>
      <w:pPr>
        <w:numPr>
          <w:ilvl w:val="0"/>
          <w:numId w:val="1002"/>
        </w:numPr>
        <w:pStyle w:val="Compact"/>
      </w:pPr>
      <w:r>
        <w:rPr>
          <w:bCs/>
          <w:b/>
        </w:rPr>
        <w:t xml:space="preserve">Phase 2 (Months 5-8):</w:t>
      </w:r>
      <w:r>
        <w:t xml:space="preserve"> </w:t>
      </w:r>
      <w:r>
        <w:t xml:space="preserve">Deep-dive case studies with 10 representative Electronics Engineer teams at leading London-based R&amp;D facilities (e.g., Fraunhofer UK, DeepMind Engineering Labs), documenting challenges in implementing sustainable electronics practices and AI-driven design tools.</w:t>
      </w:r>
    </w:p>
    <w:p>
      <w:pPr>
        <w:numPr>
          <w:ilvl w:val="0"/>
          <w:numId w:val="1002"/>
        </w:numPr>
        <w:pStyle w:val="Compact"/>
      </w:pPr>
      <w:r>
        <w:rPr>
          <w:bCs/>
          <w:b/>
        </w:rPr>
        <w:t xml:space="preserve">Phase 3 (Months 9-12):</w:t>
      </w:r>
      <w:r>
        <w:t xml:space="preserve"> </w:t>
      </w:r>
      <w:r>
        <w:t xml:space="preserve">Co-creation workshop with universities (Imperial College London, King's College London), professional bodies (IET London Section), and industry partners to develop the proposed Electronics Engineer integration framework. This will leverage the unique collaborative ecosystem inherent in United Kingdom London.</w:t>
      </w:r>
    </w:p>
    <w:p>
      <w:pPr>
        <w:numPr>
          <w:ilvl w:val="0"/>
          <w:numId w:val="1002"/>
        </w:numPr>
        <w:pStyle w:val="Compact"/>
      </w:pPr>
      <w:r>
        <w:rPr>
          <w:bCs/>
          <w:b/>
        </w:rPr>
        <w:t xml:space="preserve">Phase 4 (Months 13-15):</w:t>
      </w:r>
      <w:r>
        <w:t xml:space="preserve"> </w:t>
      </w:r>
      <w:r>
        <w:t xml:space="preserve">Validation of the framework through pilot implementation with 3 partner companies, measuring impact on design cycles, sustainability metrics, and innovation output within a United Kingdom London context.</w:t>
      </w:r>
    </w:p>
    <w:bookmarkEnd w:id="23"/>
    <w:bookmarkStart w:id="24" w:name="significance-and-expected-impact"/>
    <w:p>
      <w:pPr>
        <w:pStyle w:val="Heading2"/>
      </w:pPr>
      <w:r>
        <w:t xml:space="preserve">5. Significance and Expected Impact</w:t>
      </w:r>
    </w:p>
    <w:p>
      <w:pPr>
        <w:pStyle w:val="FirstParagraph"/>
      </w:pPr>
      <w:r>
        <w:t xml:space="preserve">This Research Proposal holds substantial significance for the future of Electronics Engineering in the United Kingdom London. By directly addressing skill gaps and fostering strategic research collaboration, it promises transformative outcomes:</w:t>
      </w:r>
    </w:p>
    <w:p>
      <w:pPr>
        <w:numPr>
          <w:ilvl w:val="0"/>
          <w:numId w:val="1003"/>
        </w:numPr>
        <w:pStyle w:val="Compact"/>
      </w:pPr>
      <w:r>
        <w:rPr>
          <w:bCs/>
          <w:b/>
        </w:rPr>
        <w:t xml:space="preserve">Economic Growth:</w:t>
      </w:r>
      <w:r>
        <w:t xml:space="preserve"> </w:t>
      </w:r>
      <w:r>
        <w:t xml:space="preserve">Enhancing the capabilities of Electronics Engineers will directly support London's ambition to capture 20% of global advanced electronics market share by 2030, contributing significantly to the UK's £17bn electronics sector.</w:t>
      </w:r>
    </w:p>
    <w:p>
      <w:pPr>
        <w:numPr>
          <w:ilvl w:val="0"/>
          <w:numId w:val="1003"/>
        </w:numPr>
        <w:pStyle w:val="Compact"/>
      </w:pPr>
      <w:r>
        <w:rPr>
          <w:bCs/>
          <w:b/>
        </w:rPr>
        <w:t xml:space="preserve">Talent Pipeline Development:</w:t>
      </w:r>
      <w:r>
        <w:t xml:space="preserve"> </w:t>
      </w:r>
      <w:r>
        <w:t xml:space="preserve">The findings will provide actionable data for universities and training providers across United Kingdom London, enabling them to recalibrate curricula to produce Electronics Engineers with precisely targeted industry-relevant skills.</w:t>
      </w:r>
    </w:p>
    <w:p>
      <w:pPr>
        <w:numPr>
          <w:ilvl w:val="0"/>
          <w:numId w:val="1003"/>
        </w:numPr>
        <w:pStyle w:val="Compact"/>
      </w:pPr>
      <w:r>
        <w:rPr>
          <w:bCs/>
          <w:b/>
        </w:rPr>
        <w:t xml:space="preserve">Sustainability Leadership:</w:t>
      </w:r>
      <w:r>
        <w:t xml:space="preserve"> </w:t>
      </w:r>
      <w:r>
        <w:t xml:space="preserve">Integrating circular economy principles into the core workflow of the Electronics Engineer role will position London as a global leader in sustainable electronics manufacturing, aligning with UK Government’s Environmental Principles for Industry.</w:t>
      </w:r>
    </w:p>
    <w:p>
      <w:pPr>
        <w:numPr>
          <w:ilvl w:val="0"/>
          <w:numId w:val="1003"/>
        </w:numPr>
        <w:pStyle w:val="Compact"/>
      </w:pPr>
      <w:r>
        <w:rPr>
          <w:bCs/>
          <w:b/>
        </w:rPr>
        <w:t xml:space="preserve">Global Competitiveness:</w:t>
      </w:r>
      <w:r>
        <w:t xml:space="preserve"> </w:t>
      </w:r>
      <w:r>
        <w:t xml:space="preserve">The benchmarking system developed will provide a unique metric for assessing and improving the innovation output of Electronics Engineer teams, making United Kingdom London an even more attractive location for international tech investment.</w:t>
      </w:r>
    </w:p>
    <w:bookmarkEnd w:id="24"/>
    <w:bookmarkStart w:id="25" w:name="implementation-plan-in-london-context"/>
    <w:p>
      <w:pPr>
        <w:pStyle w:val="Heading2"/>
      </w:pPr>
      <w:r>
        <w:t xml:space="preserve">6. Implementation Plan in London Context</w:t>
      </w:r>
    </w:p>
    <w:p>
      <w:pPr>
        <w:pStyle w:val="FirstParagraph"/>
      </w:pPr>
      <w:r>
        <w:t xml:space="preserve">The research will be executed within the specific ecosystem of United Kingdom London. Key implementation sites include the Queen Mary University of London Engineering Centre, the Imperial College Innovation Hub, and partnership with the City of London Corporation's Tech Strategy Group. This ensures constant engagement with local industry networks and access to real-world test environments like Smart Cities infrastructure projects in East London. All research outputs will be disseminated through established United Kingdom London channels: IET publications, tech meetups at The Shard, and dedicated webinars for UK Engineering Council members.</w:t>
      </w:r>
    </w:p>
    <w:bookmarkEnd w:id="25"/>
    <w:bookmarkStart w:id="26" w:name="conclusion"/>
    <w:p>
      <w:pPr>
        <w:pStyle w:val="Heading2"/>
      </w:pPr>
      <w:r>
        <w:t xml:space="preserve">7. Conclusion</w:t>
      </w:r>
    </w:p>
    <w:p>
      <w:pPr>
        <w:pStyle w:val="FirstParagraph"/>
      </w:pPr>
      <w:r>
        <w:t xml:space="preserve">This Research Proposal is not merely an academic exercise; it is a strategic necessity for securing the leadership position of Electronics Engineer professionals within the United Kingdom London landscape. It directly responds to the urgent need identified by Innovate UK and the Department for Science, Innovation and Technology (DSIT) to future-proof critical engineering talent. By providing evidence-based frameworks, skill development pathways, and validated integration models specifically designed for London's unique market dynamics, this research will empower Electronics Engineer practitioners to drive innovation at pace with global technological shifts. The successful execution of this Research Proposal will solidify London's reputation as the indispensable epicentre for advanced electronics engineering within the United Kingdom and a beacon of excellence in Europe. The outcome promises not only enhanced individual career trajectories for Electronics Engineers across United Kingdom London but also a demonstrably stronger, more sustainable, and competitive industrial base for the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Innovation in United Kingdom London</dc:title>
  <dc:creator/>
  <dc:language>en</dc:language>
  <cp:keywords/>
  <dcterms:created xsi:type="dcterms:W3CDTF">2026-07-22T12:02:44Z</dcterms:created>
  <dcterms:modified xsi:type="dcterms:W3CDTF">2026-07-22T12:02:44Z</dcterms:modified>
</cp:coreProperties>
</file>

<file path=docProps/custom.xml><?xml version="1.0" encoding="utf-8"?>
<Properties xmlns="http://schemas.openxmlformats.org/officeDocument/2006/custom-properties" xmlns:vt="http://schemas.openxmlformats.org/officeDocument/2006/docPropsVTypes"/>
</file>