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bb72e8a6bf98169c7a2b64c3746e989f2391b41"/>
    <w:p>
      <w:pPr>
        <w:pStyle w:val="Heading1"/>
      </w:pPr>
      <w:r>
        <w:t xml:space="preserve">Research Proposal for Electronics Engineer Position in United Kingdom Manchester</w:t>
      </w:r>
    </w:p>
    <w:bookmarkStart w:id="20" w:name="introduction-and-context"/>
    <w:p>
      <w:pPr>
        <w:pStyle w:val="Heading2"/>
      </w:pPr>
      <w:r>
        <w:t xml:space="preserve">1. Introduction and Context</w:t>
      </w:r>
    </w:p>
    <w:p>
      <w:pPr>
        <w:pStyle w:val="FirstParagraph"/>
      </w:pPr>
      <w:r>
        <w:t xml:space="preserve">This Research Proposal outlines a strategic initiative for an Electronics Engineer position within the dynamic technological ecosystem of United Kingdom Manchester. As Manchester establishes itself as a leading European hub for advanced manufacturing and digital innovation, this proposal addresses critical gaps in sustainable electronics development through targeted research. The city's commitment to becoming the UK's first carbon-neutral major city by 2038 creates urgent demand for cutting-edge electronics engineering solutions that align with both environmental goals and industrial advancement. This Research Proposal positions Manchester as the ideal location for pioneering work at the intersection of hardware innovation and urban sustainability, leveraging the region's world-class academic institutions like The University of Manchester and industry partners such as Rolls-Royce SMR and Siemens Digital Industries.</w:t>
      </w:r>
    </w:p>
    <w:bookmarkEnd w:id="20"/>
    <w:bookmarkStart w:id="21" w:name="research-problem-statement"/>
    <w:p>
      <w:pPr>
        <w:pStyle w:val="Heading2"/>
      </w:pPr>
      <w:r>
        <w:t xml:space="preserve">2. Research Problem Statement</w:t>
      </w:r>
    </w:p>
    <w:p>
      <w:pPr>
        <w:pStyle w:val="FirstParagraph"/>
      </w:pPr>
      <w:r>
        <w:t xml:space="preserve">Current electronics manufacturing in the United Kingdom faces significant challenges including high energy consumption during production, electronic waste (e-waste) management inefficiencies, and insufficient integration of renewable energy systems within urban infrastructure. Manchester's unique position as a city with rapidly expanding smart city initiatives (e.g., Greater Manchester Combined Authority's Smart City Programme) exacerbates these issues while creating unprecedented opportunities. As an Electronics Engineer in United Kingdom Manchester, one must address how to develop low-power, recyclable circuitry that directly supports the region's Net Zero targets without compromising technological performance. This Research Proposal specifically targets the development of bio-integrated sensor networks for urban air quality monitoring as a case study for holistic electronics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prototype a sustainable, low-energy sensor array for real-time air quality monitoring using graphene-based flexible electronics, specifically tailored for Manchester's urban environment.</w:t>
      </w:r>
    </w:p>
    <w:p>
      <w:pPr>
        <w:numPr>
          <w:ilvl w:val="0"/>
          <w:numId w:val="1001"/>
        </w:numPr>
        <w:pStyle w:val="Compact"/>
      </w:pPr>
      <w:r>
        <w:rPr>
          <w:bCs/>
          <w:b/>
        </w:rPr>
        <w:t xml:space="preserve">Secondary Objective:</w:t>
      </w:r>
      <w:r>
        <w:t xml:space="preserve"> </w:t>
      </w:r>
      <w:r>
        <w:t xml:space="preserve">Develop closed-loop recycling protocols for end-of-life electronic components that can be implemented across Greater Manchester's manufacturing sector.</w:t>
      </w:r>
    </w:p>
    <w:p>
      <w:pPr>
        <w:numPr>
          <w:ilvl w:val="0"/>
          <w:numId w:val="1001"/>
        </w:numPr>
        <w:pStyle w:val="Compact"/>
      </w:pPr>
      <w:r>
        <w:rPr>
          <w:bCs/>
          <w:b/>
        </w:rPr>
        <w:t xml:space="preserve">Tertiary Objective:</w:t>
      </w:r>
      <w:r>
        <w:t xml:space="preserve"> </w:t>
      </w:r>
      <w:r>
        <w:t xml:space="preserve">Create an open-source design framework enabling local SMEs in United Kingdom Manchester to adopt sustainable electronics practices with minimal capital investment.</w:t>
      </w:r>
    </w:p>
    <w:bookmarkEnd w:id="22"/>
    <w:bookmarkStart w:id="23" w:name="methodology-and-implementation-strategy"/>
    <w:p>
      <w:pPr>
        <w:pStyle w:val="Heading2"/>
      </w:pPr>
      <w:r>
        <w:t xml:space="preserve">4. Methodology and Implementation Strategy</w:t>
      </w:r>
    </w:p>
    <w:p>
      <w:pPr>
        <w:pStyle w:val="FirstParagraph"/>
      </w:pPr>
      <w:r>
        <w:t xml:space="preserve">This Research Proposal details a three-phase methodology where the Electronics Engineer will collaborate with Manchester's Innovation District, The Graphene Engineering Innovation Centre (GEIC), and local industrial partners. Phase 1 (Months 1-4) involves material science analysis of biodegradable substrates and graphene composites at GEIC facilities. Phase 2 (Months 5-9) focuses on prototype development using Manchester-based cleanroom facilities, with rigorous testing in actual urban settings across Manchester's city center and industrial zones. Phase 3 (Months 10-18) establishes the recycling framework through partnerships with Circular Systems UK and local waste management authorities. Crucially, this Research Proposal emphasizes community engagement – working directly with Manchester residents to co-design sensor placement and data accessibility features, ensuring solutions are socially embedded.</w:t>
      </w:r>
    </w:p>
    <w:bookmarkEnd w:id="23"/>
    <w:bookmarkStart w:id="24" w:name="literature-review-and-innovation-gap"/>
    <w:p>
      <w:pPr>
        <w:pStyle w:val="Heading2"/>
      </w:pPr>
      <w:r>
        <w:t xml:space="preserve">5. Literature Review and Innovation Gap</w:t>
      </w:r>
    </w:p>
    <w:p>
      <w:pPr>
        <w:pStyle w:val="FirstParagraph"/>
      </w:pPr>
      <w:r>
        <w:t xml:space="preserve">Existing literature on sustainable electronics (e.g., Wang et al., 2023) primarily focuses on material innovation in laboratory settings without urban deployment validation. Manchester-specific research (Manchester City Council, 2021) highlights air quality monitoring gaps but lacks hardware integration with circular economy principles. This Research Proposal bridges this gap by proposing the first Electronics Engineer-led project to simultaneously address: (a) device-level sustainability through novel materials, (b) systemic waste reduction via industrial partnerships, and (c) community-driven data utilization – all within United Kingdom Manchester's unique urban fabric. Unlike previous approaches confined to academic papers, this work will deliver deployable prototypes directly benefiting Manchester's environmental strategy.</w:t>
      </w:r>
    </w:p>
    <w:bookmarkEnd w:id="24"/>
    <w:bookmarkStart w:id="25" w:name="expected-outcomes-and-impact"/>
    <w:p>
      <w:pPr>
        <w:pStyle w:val="Heading2"/>
      </w:pPr>
      <w:r>
        <w:t xml:space="preserve">6. Expected Outcomes and Impact</w:t>
      </w:r>
    </w:p>
    <w:p>
      <w:pPr>
        <w:pStyle w:val="FirstParagraph"/>
      </w:pPr>
      <w:r>
        <w:t xml:space="preserve">This Research Proposal anticipates five transformative outcomes for United Kingdom Manchester:</w:t>
      </w:r>
    </w:p>
    <w:p>
      <w:pPr>
        <w:numPr>
          <w:ilvl w:val="0"/>
          <w:numId w:val="1002"/>
        </w:numPr>
        <w:pStyle w:val="Compact"/>
      </w:pPr>
      <w:r>
        <w:t xml:space="preserve">A functional prototype network of 50+ air quality sensors using ≥90% biodegradable components, reducing carbon footprint by 67% compared to conventional sensors</w:t>
      </w:r>
    </w:p>
    <w:p>
      <w:pPr>
        <w:numPr>
          <w:ilvl w:val="0"/>
          <w:numId w:val="1002"/>
        </w:numPr>
        <w:pStyle w:val="Compact"/>
      </w:pPr>
      <w:r>
        <w:t xml:space="preserve">Establishment of Manchester's first electronics recycling micro-factory model within the city's industrial estate</w:t>
      </w:r>
    </w:p>
    <w:p>
      <w:pPr>
        <w:numPr>
          <w:ilvl w:val="0"/>
          <w:numId w:val="1002"/>
        </w:numPr>
        <w:pStyle w:val="Compact"/>
      </w:pPr>
      <w:r>
        <w:t xml:space="preserve">Open-source design repository accessible to all UK electronics engineers through the University of Manchester's platform</w:t>
      </w:r>
    </w:p>
    <w:p>
      <w:pPr>
        <w:numPr>
          <w:ilvl w:val="0"/>
          <w:numId w:val="1002"/>
        </w:numPr>
        <w:pStyle w:val="Compact"/>
      </w:pPr>
      <w:r>
        <w:t xml:space="preserve">Publishing in top-tier journals (IEEE Transactions on Sustainable Electronics) with Manchester as case study</w:t>
      </w:r>
    </w:p>
    <w:p>
      <w:pPr>
        <w:numPr>
          <w:ilvl w:val="0"/>
          <w:numId w:val="1002"/>
        </w:numPr>
        <w:pStyle w:val="Compact"/>
      </w:pPr>
      <w:r>
        <w:t xml:space="preserve">Direct contribution to Greater Manchester's Clean Air Plan 2025 targets through actionable data streams</w:t>
      </w:r>
    </w:p>
    <w:p>
      <w:pPr>
        <w:pStyle w:val="FirstParagraph"/>
      </w:pPr>
      <w:r>
        <w:t xml:space="preserve">The societal impact extends beyond environmental benefits – this Research Proposal positions United Kingdom Manchester as a global benchmark for responsible electronics engineering, attracting further investment and talent to the region. For the Electronics Engineer, this role represents unparalleled opportunity to lead tangible change within a city actively prioritizing technological ethics.</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Material sourcing, stakeholder mapping (GEIC, Manchester City Council, local SMEs), ethical approval</w:t>
      </w:r>
      <w:r>
        <w:br/>
      </w:r>
      <w:r>
        <w:rPr>
          <w:bCs/>
          <w:b/>
        </w:rPr>
        <w:t xml:space="preserve">Months 4-9:</w:t>
      </w:r>
      <w:r>
        <w:t xml:space="preserve"> </w:t>
      </w:r>
      <w:r>
        <w:t xml:space="preserve">Prototype development &amp; field testing across three Manchester boroughs</w:t>
      </w:r>
      <w:r>
        <w:br/>
      </w:r>
      <w:r>
        <w:rPr>
          <w:bCs/>
          <w:b/>
        </w:rPr>
        <w:t xml:space="preserve">Months 10-15:</w:t>
      </w:r>
      <w:r>
        <w:t xml:space="preserve"> </w:t>
      </w:r>
      <w:r>
        <w:t xml:space="preserve">Recycling protocol implementation with industry partners</w:t>
      </w:r>
      <w:r>
        <w:br/>
      </w:r>
      <w:r>
        <w:rPr>
          <w:bCs/>
          <w:b/>
        </w:rPr>
        <w:t xml:space="preserve">Months 16-18:</w:t>
      </w:r>
      <w:r>
        <w:t xml:space="preserve"> </w:t>
      </w:r>
      <w:r>
        <w:t xml:space="preserve">Impact assessment, open-source platform launch, final report</w:t>
      </w:r>
    </w:p>
    <w:p>
      <w:pPr>
        <w:pStyle w:val="BodyText"/>
      </w:pPr>
      <w:r>
        <w:t xml:space="preserve">This Research Proposal requires £285,000 in funding (75% from Innovate UK grants via Manchester's Advanced Propulsion Centre partnership), with facilities provided by the University of Manchester and industry partners. The Electronics Engineer will utilize Manchester's existing infrastructure including the National Graphene Institute and Digital Health Enterprise Zone, ensuring zero duplication of resources.</w:t>
      </w:r>
    </w:p>
    <w:bookmarkEnd w:id="26"/>
    <w:bookmarkStart w:id="27" w:name="conclusion"/>
    <w:p>
      <w:pPr>
        <w:pStyle w:val="Heading2"/>
      </w:pPr>
      <w:r>
        <w:t xml:space="preserve">8. Conclusion</w:t>
      </w:r>
    </w:p>
    <w:p>
      <w:pPr>
        <w:pStyle w:val="FirstParagraph"/>
      </w:pPr>
      <w:r>
        <w:t xml:space="preserve">This comprehensive Research Proposal demonstrates how an Electronics Engineer position in United Kingdom Manchester can catalyze transformative change at the nexus of technology, sustainability, and community impact. By focusing on a hyper-local problem (urban air quality) with globally relevant solutions, this initiative directly aligns with Manchester's strategic priorities while addressing critical industry needs. The proposed work transcends conventional research by embedding ethics into hardware design and creating measurable economic value through circular manufacturing models – a blueprint increasingly demanded by global electronics corporations like Bosch and ARM Holdings that have recently expanded operations in Greater Manchester.</w:t>
      </w:r>
    </w:p>
    <w:p>
      <w:pPr>
        <w:pStyle w:val="BodyText"/>
      </w:pPr>
      <w:r>
        <w:t xml:space="preserve">As the United Kingdom accelerates its Clean Growth Strategy, Manchester's role as an innovation epicenter demands proactive leadership from Electronics Engineers who understand both the technical complexity and social context of their work. This Research Proposal provides a clear roadmap for such leadership. It is not merely a study in electronics engineering, but a strategic investment in Manchester's future – proving that sustainable technology development can drive both environmental progress and economic competitiveness within United Kingdom Manchester. The time for this Electronics Engineer-led initiative is now: to build systems that work with the city, not just on it.</w:t>
      </w:r>
    </w:p>
    <w:bookmarkEnd w:id="27"/>
    <w:p>
      <w:pPr>
        <w:pStyle w:val="BodyText"/>
      </w:pPr>
      <w:r>
        <w:t xml:space="preserve">Word Count: 945 | Research Proposal Document for Electronics Engineer Position in United Kingdom Manchester</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Innovation in United Kingdom Manchester</dc:title>
  <dc:creator/>
  <dc:language>en</dc:language>
  <cp:keywords/>
  <dcterms:created xsi:type="dcterms:W3CDTF">2026-07-16T10:28:46Z</dcterms:created>
  <dcterms:modified xsi:type="dcterms:W3CDTF">2026-07-16T10:28:46Z</dcterms:modified>
</cp:coreProperties>
</file>

<file path=docProps/custom.xml><?xml version="1.0" encoding="utf-8"?>
<Properties xmlns="http://schemas.openxmlformats.org/officeDocument/2006/custom-properties" xmlns:vt="http://schemas.openxmlformats.org/officeDocument/2006/docPropsVTypes"/>
</file>