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Kabul,</w:t>
      </w:r>
      <w:r>
        <w:t xml:space="preserve"> </w:t>
      </w:r>
      <w:r>
        <w:t xml:space="preserve">Afghanistan</w:t>
      </w:r>
    </w:p>
    <w:bookmarkStart w:id="29" w:name="X10b9d3a5c67ab95150e375d609eb762c6fd18da"/>
    <w:p>
      <w:pPr>
        <w:pStyle w:val="Heading1"/>
      </w:pPr>
      <w:r>
        <w:t xml:space="preserve">Research Proposal: Environmental Engineering Solutions for Urban Sustainability in Kabul, Afghanistan</w:t>
      </w:r>
    </w:p>
    <w:bookmarkStart w:id="20" w:name="introduction"/>
    <w:p>
      <w:pPr>
        <w:pStyle w:val="Heading2"/>
      </w:pPr>
      <w:r>
        <w:t xml:space="preserve">Introduction</w:t>
      </w:r>
    </w:p>
    <w:p>
      <w:pPr>
        <w:pStyle w:val="FirstParagraph"/>
      </w:pPr>
      <w:r>
        <w:t xml:space="preserve">The rapid urbanization of Kabul, the capital city of Afghanistan (Afghanistan Kabul), has exacerbated critical environmental challenges that demand immediate intervention by qualified professionals. As the largest city in Afghanistan with over 5 million residents, Kabul faces severe air pollution, inadequate waste management systems, water scarcity, and soil contamination from industrial and informal settlement activities. This</w:t>
      </w:r>
      <w:r>
        <w:t xml:space="preserve"> </w:t>
      </w:r>
      <w:r>
        <w:rPr>
          <w:bCs/>
          <w:b/>
        </w:rPr>
        <w:t xml:space="preserve">Research Proposal</w:t>
      </w:r>
      <w:r>
        <w:t xml:space="preserve"> </w:t>
      </w:r>
      <w:r>
        <w:t xml:space="preserve">outlines a comprehensive study to develop context-specific solutions through the expertise of an</w:t>
      </w:r>
      <w:r>
        <w:t xml:space="preserve"> </w:t>
      </w:r>
      <w:r>
        <w:rPr>
          <w:iCs/>
          <w:i/>
        </w:rPr>
        <w:t xml:space="preserve">Environmental Engineer</w:t>
      </w:r>
      <w:r>
        <w:t xml:space="preserve">. The proposed research directly addresses Kabul's environmental emergency while aligning with Afghanistan's national development priorities for sustainable urban growth.</w:t>
      </w:r>
    </w:p>
    <w:bookmarkEnd w:id="20"/>
    <w:bookmarkStart w:id="21" w:name="problem-statement"/>
    <w:p>
      <w:pPr>
        <w:pStyle w:val="Heading2"/>
      </w:pPr>
      <w:r>
        <w:t xml:space="preserve">Problem Statement</w:t>
      </w:r>
    </w:p>
    <w:p>
      <w:pPr>
        <w:pStyle w:val="FirstParagraph"/>
      </w:pPr>
      <w:r>
        <w:t xml:space="preserve">Kabul exemplifies the environmental crisis facing rapidly expanding cities in fragile states. Air quality in Kabul consistently exceeds WHO guidelines by 10-15 times due to vehicular emissions, construction dust, and industrial pollution from unregulated workshops. The city generates over 2,500 tons of municipal solid waste daily with only 35% collected properly, leading to open dumping in riverbeds like the Kabul River – contaminating water sources for millions. Groundwater resources are depleted by unsustainable extraction rates (exceeding recharge by 40%), while soil contamination from heavy metals and chemical runoff threatens agricultural land on the city's periphery. These interconnected crises directly impact public health, economic productivity, and climate resilience in</w:t>
      </w:r>
      <w:r>
        <w:t xml:space="preserve"> </w:t>
      </w:r>
      <w:r>
        <w:rPr>
          <w:bCs/>
          <w:b/>
        </w:rPr>
        <w:t xml:space="preserve">Afghanistan Kabul</w:t>
      </w:r>
      <w:r>
        <w:t xml:space="preserve">. Current interventions lack technical coordination, with no dedicated</w:t>
      </w:r>
      <w:r>
        <w:t xml:space="preserve"> </w:t>
      </w:r>
      <w:r>
        <w:rPr>
          <w:iCs/>
          <w:i/>
        </w:rPr>
        <w:t xml:space="preserve">Environmental Engineer</w:t>
      </w:r>
      <w:r>
        <w:t xml:space="preserve"> </w:t>
      </w:r>
      <w:r>
        <w:t xml:space="preserve">framework to integrate sustainable infrastructure planning across municipal services.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baseline assessment of Kabul's air quality, water resources, and waste management systems using field sampling and remote sensing technologies.</w:t>
      </w:r>
    </w:p>
    <w:p>
      <w:pPr>
        <w:numPr>
          <w:ilvl w:val="0"/>
          <w:numId w:val="1001"/>
        </w:numPr>
        <w:pStyle w:val="Compact"/>
      </w:pPr>
      <w:r>
        <w:t xml:space="preserve">To develop context-adaptive environmental engineering solutions for decentralized wastewater treatment, solid waste recycling hubs, and urban green infrastructure tailored to Kabul's topography and resource constraints.</w:t>
      </w:r>
    </w:p>
    <w:p>
      <w:pPr>
        <w:numPr>
          <w:ilvl w:val="0"/>
          <w:numId w:val="1001"/>
        </w:numPr>
        <w:pStyle w:val="Compact"/>
      </w:pPr>
      <w:r>
        <w:t xml:space="preserve">To establish a framework for capacity building of local technicians through workshops on sustainable engineering practices applicable to Afghanistan's unique socio-economic conditions.</w:t>
      </w:r>
    </w:p>
    <w:p>
      <w:pPr>
        <w:numPr>
          <w:ilvl w:val="0"/>
          <w:numId w:val="1001"/>
        </w:numPr>
        <w:pStyle w:val="Compact"/>
      </w:pPr>
      <w:r>
        <w:t xml:space="preserve">To create a cost-benefit model demonstrating how early intervention by an</w:t>
      </w:r>
      <w:r>
        <w:t xml:space="preserve"> </w:t>
      </w:r>
      <w:r>
        <w:rPr>
          <w:iCs/>
          <w:i/>
        </w:rPr>
        <w:t xml:space="preserve">Environmental Engineer</w:t>
      </w:r>
      <w:r>
        <w:t xml:space="preserve"> </w:t>
      </w:r>
      <w:r>
        <w:t xml:space="preserve">would reduce long-term public health expenditures and climate vulnerability in Kabul.</w:t>
      </w:r>
    </w:p>
    <w:bookmarkEnd w:id="22"/>
    <w:bookmarkStart w:id="23" w:name="methodology"/>
    <w:p>
      <w:pPr>
        <w:pStyle w:val="Heading2"/>
      </w:pPr>
      <w:r>
        <w:t xml:space="preserve">Methodology</w:t>
      </w:r>
    </w:p>
    <w:p>
      <w:pPr>
        <w:pStyle w:val="FirstParagraph"/>
      </w:pPr>
      <w:r>
        <w:t xml:space="preserve">This multi-phase research employs a participatory action research approach involving Afghan municipal authorities, community leaders, and international environmental engineering experts. Phase 1 (Months 1-4) will deploy low-cost air/water quality sensors across 15 strategic sites in Kabul's districts (including Wardak, Dasht-e-Barchi, and Shahr-e-Naw), while mapping waste collection routes with GIS technology. Phase 2 (Months 5-8) will involve designing pilot projects: a solar-powered wastewater treatment system for the Karte Seh neighborhood using constructed wetlands, and a community-led plastic recycling initiative in the Dasht-e-Barchi informal settlement. The</w:t>
      </w:r>
      <w:r>
        <w:t xml:space="preserve"> </w:t>
      </w:r>
      <w:r>
        <w:rPr>
          <w:iCs/>
          <w:i/>
        </w:rPr>
        <w:t xml:space="preserve">Environmental Engineer</w:t>
      </w:r>
      <w:r>
        <w:t xml:space="preserve"> </w:t>
      </w:r>
      <w:r>
        <w:t xml:space="preserve">team will collaborate with Kabul University's Department of Civil Engineering to adapt Western engineering models to local materials (e.g., using clay bricks instead of concrete). Phase 3 (Months 9-12) will measure health outcomes, economic impact, and social acceptance through household surveys and municipal data analysis. All methodologies prioritize gender-inclusive community engagement – with at least 40% of field teams comprising Afghan women environmental engineers.</w:t>
      </w:r>
    </w:p>
    <w:bookmarkEnd w:id="23"/>
    <w:bookmarkStart w:id="24" w:name="expected-outcomes"/>
    <w:p>
      <w:pPr>
        <w:pStyle w:val="Heading2"/>
      </w:pPr>
      <w:r>
        <w:t xml:space="preserve">Expected Outcomes</w:t>
      </w:r>
    </w:p>
    <w:p>
      <w:pPr>
        <w:pStyle w:val="FirstParagraph"/>
      </w:pPr>
      <w:r>
        <w:t xml:space="preserve">The research will yield three tangible deliverables: (1) A Kabul-specific Environmental Engineering Toolkit containing site assessment protocols, low-cost treatment technologies, and maintenance manuals written in Dari/Pashto; (2) Three operational pilot sites demonstrating 50% waste diversion from landfills and 30% reduced wastewater pollution in selected districts; (3) A policy brief for the Ministry of Agriculture, Irrigation and Water Resources outlining how integrating</w:t>
      </w:r>
      <w:r>
        <w:t xml:space="preserve"> </w:t>
      </w:r>
      <w:r>
        <w:rPr>
          <w:iCs/>
          <w:i/>
        </w:rPr>
        <w:t xml:space="preserve">Environmental Engineer</w:t>
      </w:r>
      <w:r>
        <w:t xml:space="preserve"> </w:t>
      </w:r>
      <w:r>
        <w:t xml:space="preserve">roles into municipal planning could save Afghanistan an estimated $87 million annually in health-related costs. Crucially, this project will establish a replicable model where Afghan environmental engineers lead sustainable infrastructure development – moving beyond foreign consultant dependency.</w:t>
      </w:r>
    </w:p>
    <w:bookmarkEnd w:id="24"/>
    <w:bookmarkStart w:id="25" w:name="significance-for-afghanistan-kabul"/>
    <w:p>
      <w:pPr>
        <w:pStyle w:val="Heading2"/>
      </w:pPr>
      <w:r>
        <w:t xml:space="preserve">Significance for Afghanistan Kabul</w:t>
      </w:r>
    </w:p>
    <w:p>
      <w:pPr>
        <w:pStyle w:val="FirstParagraph"/>
      </w:pPr>
      <w:r>
        <w:t xml:space="preserve">This</w:t>
      </w:r>
      <w:r>
        <w:t xml:space="preserve"> </w:t>
      </w:r>
      <w:r>
        <w:rPr>
          <w:bCs/>
          <w:b/>
        </w:rPr>
        <w:t xml:space="preserve">Research Proposal</w:t>
      </w:r>
      <w:r>
        <w:t xml:space="preserve"> </w:t>
      </w:r>
      <w:r>
        <w:t xml:space="preserve">transcends technical study to address foundational challenges in</w:t>
      </w:r>
      <w:r>
        <w:t xml:space="preserve"> </w:t>
      </w:r>
      <w:r>
        <w:rPr>
          <w:bCs/>
          <w:b/>
        </w:rPr>
        <w:t xml:space="preserve">Afghanistan Kabul</w:t>
      </w:r>
      <w:r>
        <w:t xml:space="preserve">. By positioning the</w:t>
      </w:r>
      <w:r>
        <w:t xml:space="preserve"> </w:t>
      </w:r>
      <w:r>
        <w:rPr>
          <w:iCs/>
          <w:i/>
        </w:rPr>
        <w:t xml:space="preserve">Environmental Engineer</w:t>
      </w:r>
      <w:r>
        <w:t xml:space="preserve"> </w:t>
      </w:r>
      <w:r>
        <w:t xml:space="preserve">as a central figure in urban governance, the project directly supports Afghanistan's National Environmental Strategy (2019-2030) and Sustainable Development Goals 6 (Clean Water), 7 (Affordable Energy), and 11 (Sustainable Cities). The outcomes will empower Kabul to transition from reactive crisis management to proactive environmental stewardship. For instance, the proposed decentralized wastewater systems require minimal energy – critical in a city with chronic power shortages – while creating green jobs for youth in waste management. Most significantly, this research validates that environmental sustainability is inseparable from Kabul's economic survival; as air pollution causes 12% of respiratory deaths annually (World Bank), engineering interventions become public health imperatives.</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Community Engagement</w:t>
      </w:r>
    </w:p>
    <w:p>
      <w:pPr>
        <w:pStyle w:val="BodyText"/>
      </w:pPr>
      <w:r>
        <w:t xml:space="preserve">Months 1-4</w:t>
      </w:r>
    </w:p>
    <w:p>
      <w:pPr>
        <w:pStyle w:val="BodyText"/>
      </w:pPr>
      <w:r>
        <w:t xml:space="preserve">Spatial environmental data maps; Stakeholder engagement reports</w:t>
      </w:r>
    </w:p>
    <w:p>
      <w:pPr>
        <w:pStyle w:val="BodyText"/>
      </w:pPr>
      <w:r>
        <w:t xml:space="preserve">Pilot Design &amp; Technology Adaptation</w:t>
      </w:r>
    </w:p>
    <w:p>
      <w:pPr>
        <w:pStyle w:val="BodyText"/>
      </w:pPr>
      <w:r>
        <w:t xml:space="preserve">Months 5-8</w:t>
      </w:r>
    </w:p>
    <w:p>
      <w:pPr>
        <w:pStyle w:val="BodyText"/>
      </w:pPr>
      <w:r>
        <w:t xml:space="preserve">Civil engineering drawings; Local material feasibility studies</w:t>
      </w:r>
    </w:p>
    <w:p>
      <w:pPr>
        <w:pStyle w:val="BodyText"/>
      </w:pPr>
      <w:r>
        <w:t xml:space="preserve">Pilot Implementation &amp; Training</w:t>
      </w:r>
    </w:p>
    <w:p>
      <w:pPr>
        <w:pStyle w:val="BodyText"/>
      </w:pPr>
      <w:r>
        <w:t xml:space="preserve">&lt; td&gt;Months 9-10</w:t>
      </w:r>
    </w:p>
    <w:p>
      <w:pPr>
        <w:pStyle w:val="BodyText"/>
      </w:pPr>
      <w:r>
        <w:t xml:space="preserve">&lt; td&gt;Functional wastewater/recycling facilities; Technician training manuals (Dari/Pashto)</w:t>
      </w:r>
    </w:p>
    <w:p>
      <w:pPr>
        <w:pStyle w:val="BodyText"/>
      </w:pPr>
      <w:r>
        <w:t xml:space="preserve">Impact Analysis &amp; Policy Integration</w:t>
      </w:r>
    </w:p>
    <w:p>
      <w:pPr>
        <w:pStyle w:val="BodyText"/>
      </w:pPr>
      <w:r>
        <w:t xml:space="preserve">Months 11-12</w:t>
      </w:r>
    </w:p>
    <w:p>
      <w:pPr>
        <w:pStyle w:val="BodyText"/>
      </w:pPr>
      <w:r>
        <w:t xml:space="preserve">Economic analysis report; Ministry of Environment policy brief</w:t>
      </w:r>
    </w:p>
    <w:bookmarkEnd w:id="26"/>
    <w:bookmarkStart w:id="27" w:name="conclusion-a-path-to-resilient-kabul"/>
    <w:p>
      <w:pPr>
        <w:pStyle w:val="Heading2"/>
      </w:pPr>
      <w:r>
        <w:t xml:space="preserve">Conclusion: A Path to Resilient Kabul</w:t>
      </w:r>
    </w:p>
    <w:p>
      <w:pPr>
        <w:pStyle w:val="FirstParagraph"/>
      </w:pPr>
      <w:r>
        <w:t xml:space="preserve">The environmental crisis in Kabul demands urgent, locally led innovation – precisely the expertise an</w:t>
      </w:r>
      <w:r>
        <w:t xml:space="preserve"> </w:t>
      </w:r>
      <w:r>
        <w:rPr>
          <w:iCs/>
          <w:i/>
        </w:rPr>
        <w:t xml:space="preserve">Environmental Engineer</w:t>
      </w:r>
      <w:r>
        <w:t xml:space="preserve"> </w:t>
      </w:r>
      <w:r>
        <w:t xml:space="preserve">can provide. This research transcends academic inquiry by embedding solutions within Afghanistan's institutional and cultural context. By focusing on scalable, community-owned systems (like waste-to-energy co-ops) rather than imported mega-projects, we ensure sustainability beyond project lifetimes. The successful implementation of this</w:t>
      </w:r>
      <w:r>
        <w:t xml:space="preserve"> </w:t>
      </w:r>
      <w:r>
        <w:rPr>
          <w:bCs/>
          <w:b/>
        </w:rPr>
        <w:t xml:space="preserve">Research Proposal</w:t>
      </w:r>
      <w:r>
        <w:t xml:space="preserve"> </w:t>
      </w:r>
      <w:r>
        <w:t xml:space="preserve">will position</w:t>
      </w:r>
      <w:r>
        <w:t xml:space="preserve"> </w:t>
      </w:r>
      <w:r>
        <w:rPr>
          <w:bCs/>
          <w:b/>
        </w:rPr>
        <w:t xml:space="preserve">Afghanistan Kabul</w:t>
      </w:r>
      <w:r>
        <w:t xml:space="preserve"> </w:t>
      </w:r>
      <w:r>
        <w:t xml:space="preserve">as a model for fragile urban centers worldwide: demonstrating that environmental engineering is not a luxury but the bedrock of resilient cities. As Kabul navigates its developmental path, investing in an Environmental Engineer-led strategy represents the most cost-effective investment Afghanistan can make – for public health, economic stability, and climate adaptation. The time to act is now; our children's air, water, and future depend on it.</w:t>
      </w:r>
    </w:p>
    <w:bookmarkEnd w:id="27"/>
    <w:bookmarkStart w:id="28" w:name="references"/>
    <w:p>
      <w:pPr>
        <w:pStyle w:val="Heading2"/>
      </w:pPr>
      <w:r>
        <w:t xml:space="preserve">References</w:t>
      </w:r>
    </w:p>
    <w:p>
      <w:pPr>
        <w:numPr>
          <w:ilvl w:val="0"/>
          <w:numId w:val="1002"/>
        </w:numPr>
        <w:pStyle w:val="Compact"/>
      </w:pPr>
      <w:r>
        <w:t xml:space="preserve">Afghanistan Ministry of Agriculture, Irrigation &amp; Water Resources (2019). *National Environmental Strategy 2019-2030*.</w:t>
      </w:r>
    </w:p>
    <w:p>
      <w:pPr>
        <w:numPr>
          <w:ilvl w:val="0"/>
          <w:numId w:val="1002"/>
        </w:numPr>
        <w:pStyle w:val="Compact"/>
      </w:pPr>
      <w:r>
        <w:t xml:space="preserve">World Bank (2023). *Kabul Air Quality Assessment: Health and Economic Impacts*.</w:t>
      </w:r>
    </w:p>
    <w:p>
      <w:pPr>
        <w:numPr>
          <w:ilvl w:val="0"/>
          <w:numId w:val="1002"/>
        </w:numPr>
        <w:pStyle w:val="Compact"/>
      </w:pPr>
      <w:r>
        <w:t xml:space="preserve">UN-Habitat (2021). *Urban Waste Management in Fragile Cities: Case Studies from Kabul*.</w:t>
      </w:r>
    </w:p>
    <w:p>
      <w:pPr>
        <w:numPr>
          <w:ilvl w:val="0"/>
          <w:numId w:val="1002"/>
        </w:numPr>
        <w:pStyle w:val="Compact"/>
      </w:pPr>
      <w:r>
        <w:t xml:space="preserve">Kabul University Department of Civil Engineering (2022). *Sustainable Infrastructure Framework for Afghan Cities*.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Kabul, Afghanistan</dc:title>
  <dc:creator/>
  <dc:language>en</dc:language>
  <cp:keywords/>
  <dcterms:created xsi:type="dcterms:W3CDTF">2025-12-10T01:22:05Z</dcterms:created>
  <dcterms:modified xsi:type="dcterms:W3CDTF">2025-12-10T01:22:05Z</dcterms:modified>
</cp:coreProperties>
</file>

<file path=docProps/custom.xml><?xml version="1.0" encoding="utf-8"?>
<Properties xmlns="http://schemas.openxmlformats.org/officeDocument/2006/custom-properties" xmlns:vt="http://schemas.openxmlformats.org/officeDocument/2006/docPropsVTypes"/>
</file>