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Brisbane,</w:t>
      </w:r>
      <w:r>
        <w:t xml:space="preserve"> </w:t>
      </w:r>
      <w:r>
        <w:t xml:space="preserve">Australia</w:t>
      </w:r>
    </w:p>
    <w:bookmarkStart w:id="29" w:name="X4f9adab596d3426cb51db1d7948e3888dbfbbf9"/>
    <w:p>
      <w:pPr>
        <w:pStyle w:val="Heading1"/>
      </w:pPr>
      <w:r>
        <w:t xml:space="preserve">Research Proposal: Integrated Environmental Engineering Solutions for Climate-Resilient Urban Development in Brisbane, Australia</w:t>
      </w:r>
    </w:p>
    <w:bookmarkStart w:id="20" w:name="introduction"/>
    <w:p>
      <w:pPr>
        <w:pStyle w:val="Heading2"/>
      </w:pPr>
      <w:r>
        <w:t xml:space="preserve">1. Introduction</w:t>
      </w:r>
    </w:p>
    <w:p>
      <w:pPr>
        <w:pStyle w:val="FirstParagraph"/>
      </w:pPr>
      <w:r>
        <w:t xml:space="preserve">The rapid urbanization of Brisbane, Australia's third-largest city and a major hub in the South East Queensland region, presents unprecedented challenges for environmental sustainability. With a population exceeding 2.5 million projected to grow by 30% by 2041, Brisbane faces intensifying pressures from climate change impacts—including increased flood events, heatwaves, and water scarcity—combined with aging infrastructure. This research proposal outlines a critical investigation into innovative Environmental Engineering practices specifically tailored for Brisbane's unique subtropical environment. As an Environmental Engineer operating within Australia Brisbane's regulatory and ecological context, this study addresses the urgent need for adaptive urban water management systems that enhance resilience while supporting sustainable growth.</w:t>
      </w:r>
    </w:p>
    <w:bookmarkEnd w:id="20"/>
    <w:bookmarkStart w:id="21" w:name="problem-statement"/>
    <w:p>
      <w:pPr>
        <w:pStyle w:val="Heading2"/>
      </w:pPr>
      <w:r>
        <w:t xml:space="preserve">2. Problem Statement</w:t>
      </w:r>
    </w:p>
    <w:p>
      <w:pPr>
        <w:pStyle w:val="FirstParagraph"/>
      </w:pPr>
      <w:r>
        <w:t xml:space="preserve">Brisbane's current water infrastructure struggles to cope with climate volatility. The 2011 floods exposed systemic vulnerabilities, while recent droughts have strained potable water supplies, with the city drawing 85% of its drinking water from the Brisbane River catchment—a system increasingly threatened by urban runoff contamination and altered rainfall patterns. Traditional Environmental Engineering approaches in Australia Brisbane lack integration of real-time climate data and community-centric design. Consequently, current stormwater management systems frequently fail to prevent pollution events that degrade sensitive ecosystems like Moreton Bay (a UNESCO World Heritage site) and the Brisbane River estuary. This gap necessitates a paradigm shift in how an Environmental Engineer conceptualizes urban water systems within Australia's rapidly changing environmental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integrating Brisbane-specific climate data (including rainfall variability and temperature projections from the CSIRO) with urban hydrology for flood and water quality forecasting.</w:t>
      </w:r>
    </w:p>
    <w:p>
      <w:pPr>
        <w:numPr>
          <w:ilvl w:val="0"/>
          <w:numId w:val="1001"/>
        </w:numPr>
        <w:pStyle w:val="Compact"/>
      </w:pPr>
      <w:r>
        <w:t xml:space="preserve">To design and test nature-based solutions (NBS) for stormwater treatment, including constructed wetlands and permeable pavements optimized for Brisbane's clay soils and subtropical vegetation.</w:t>
      </w:r>
    </w:p>
    <w:p>
      <w:pPr>
        <w:numPr>
          <w:ilvl w:val="0"/>
          <w:numId w:val="1001"/>
        </w:numPr>
        <w:pStyle w:val="Compact"/>
      </w:pPr>
      <w:r>
        <w:t xml:space="preserve">To evaluate the socio-economic viability of these Environmental Engineering interventions through stakeholder engagement with Brisbane City Council, local Indigenous groups (e.g., Turrbal and Jagera peoples), and community associations.</w:t>
      </w:r>
    </w:p>
    <w:p>
      <w:pPr>
        <w:numPr>
          <w:ilvl w:val="0"/>
          <w:numId w:val="1001"/>
        </w:numPr>
        <w:pStyle w:val="Compact"/>
      </w:pPr>
      <w:r>
        <w:t xml:space="preserve">To establish a framework for Australian regulatory compliance (aligning with EPA Queensland standards) that accelerates the adoption of climate-resilient water management by Environmental Engineers across Brisbane.</w:t>
      </w:r>
    </w:p>
    <w:bookmarkEnd w:id="22"/>
    <w:bookmarkStart w:id="23" w:name="literature-review-highlights"/>
    <w:p>
      <w:pPr>
        <w:pStyle w:val="Heading2"/>
      </w:pPr>
      <w:r>
        <w:t xml:space="preserve">4. Literature Review Highlights</w:t>
      </w:r>
    </w:p>
    <w:p>
      <w:pPr>
        <w:pStyle w:val="FirstParagraph"/>
      </w:pPr>
      <w:r>
        <w:t xml:space="preserve">Existing research on Environmental Engineering in Australia demonstrates significant gaps in context-specific urban adaptation. While studies like the University of Queensland's 2020 work on green infrastructure provide theoretical frameworks, they lack Brisbane's microclimatic specificity. International models (e.g., Singapore's ABC Waters) are not directly transferable due to differing hydrology and cultural contexts. Crucially, no research has holistically combined real-time sensor data, Indigenous ecological knowledge, and urban planning for Brisbane's unique flood-prone corridors like the inner-city Toowong basin. This project directly addresses these omissions by grounding Environmental Engineering solutions in Brisbane’s geographic realities.</w:t>
      </w:r>
    </w:p>
    <w:bookmarkEnd w:id="23"/>
    <w:bookmarkStart w:id="24" w:name="methodology"/>
    <w:p>
      <w:pPr>
        <w:pStyle w:val="Heading2"/>
      </w:pPr>
      <w:r>
        <w:t xml:space="preserve">5. Methodology</w:t>
      </w:r>
    </w:p>
    <w:p>
      <w:pPr>
        <w:pStyle w:val="FirstParagraph"/>
      </w:pPr>
      <w:r>
        <w:t xml:space="preserve">This interdisciplinary research adopts a three-phase approach:</w:t>
      </w:r>
    </w:p>
    <w:p>
      <w:pPr>
        <w:numPr>
          <w:ilvl w:val="0"/>
          <w:numId w:val="1002"/>
        </w:numPr>
        <w:pStyle w:val="Compact"/>
      </w:pPr>
      <w:r>
        <w:rPr>
          <w:bCs/>
          <w:b/>
        </w:rPr>
        <w:t xml:space="preserve">Phase 1: Data Synthesis (Months 1-6)</w:t>
      </w:r>
      <w:r>
        <w:t xml:space="preserve"> </w:t>
      </w:r>
      <w:r>
        <w:t xml:space="preserve">- Collate Brisbane-specific datasets: Bureau of Meteorology rainfall records (1980-2023), CSIRO climate projections, and Queensland Urban Flood Database. Partner with Brisbane Water Board for real-time sensor data from the 54 existing stormwater monitoring nodes across the city.</w:t>
      </w:r>
    </w:p>
    <w:p>
      <w:pPr>
        <w:numPr>
          <w:ilvl w:val="0"/>
          <w:numId w:val="1002"/>
        </w:numPr>
        <w:pStyle w:val="Compact"/>
      </w:pPr>
      <w:r>
        <w:rPr>
          <w:bCs/>
          <w:b/>
        </w:rPr>
        <w:t xml:space="preserve">Phase 2: Design &amp; Simulation (Months 7-14)</w:t>
      </w:r>
      <w:r>
        <w:t xml:space="preserve"> </w:t>
      </w:r>
      <w:r>
        <w:t xml:space="preserve">- Utilize EPASWMM (Storm Water Management Model) to simulate NBS interventions at two Brisbane pilot sites: a high-density residential precinct in South Brisbane and a commercial corridor near the Indooroopilly Shopping Centre. Optimize for local conditions using soil permeability tests and native plant species lists from Queensland's Department of Environment &amp; Science.</w:t>
      </w:r>
    </w:p>
    <w:p>
      <w:pPr>
        <w:numPr>
          <w:ilvl w:val="0"/>
          <w:numId w:val="1002"/>
        </w:numPr>
        <w:pStyle w:val="Compact"/>
      </w:pPr>
      <w:r>
        <w:rPr>
          <w:bCs/>
          <w:b/>
        </w:rPr>
        <w:t xml:space="preserve">Phase 3: Community Co-Design &amp; Policy Integration (Months 15-24)</w:t>
      </w:r>
      <w:r>
        <w:t xml:space="preserve"> </w:t>
      </w:r>
      <w:r>
        <w:t xml:space="preserve">- Facilitate workshops with Brisbane City Council, Traditional Custodians, and community groups to refine designs. Develop a regulatory toolkit for Environmental Engineers in Australia Brisbane to streamline approval processes under the Water Quality Trading Program.</w:t>
      </w:r>
    </w:p>
    <w:bookmarkEnd w:id="24"/>
    <w:bookmarkStart w:id="25" w:name="expected-outcomes-significance"/>
    <w:p>
      <w:pPr>
        <w:pStyle w:val="Heading2"/>
      </w:pPr>
      <w:r>
        <w:t xml:space="preserve">6. Expected Outcomes &amp; Significance</w:t>
      </w:r>
    </w:p>
    <w:p>
      <w:pPr>
        <w:pStyle w:val="FirstParagraph"/>
      </w:pPr>
      <w:r>
        <w:t xml:space="preserve">This research will deliver actionable outcomes with immediate relevance for an Environmental Engineer working in Australia Brisbane:</w:t>
      </w:r>
    </w:p>
    <w:p>
      <w:pPr>
        <w:numPr>
          <w:ilvl w:val="0"/>
          <w:numId w:val="1003"/>
        </w:numPr>
        <w:pStyle w:val="Compact"/>
      </w:pPr>
      <w:r>
        <w:t xml:space="preserve">A Brisbane Climate-Adaptive Stormwater Management Model (BCASMM) capable of forecasting pollutant loads during extreme events with 85% accuracy.</w:t>
      </w:r>
    </w:p>
    <w:p>
      <w:pPr>
        <w:numPr>
          <w:ilvl w:val="0"/>
          <w:numId w:val="1003"/>
        </w:numPr>
        <w:pStyle w:val="Compact"/>
      </w:pPr>
      <w:r>
        <w:t xml:space="preserve">Proof-of-concept NBS designs demonstrating 40% reduction in stormwater pollution and 30% enhanced groundwater recharge for Brisbane's clay soils—verified through field trials at pilot sites.</w:t>
      </w:r>
    </w:p>
    <w:p>
      <w:pPr>
        <w:numPr>
          <w:ilvl w:val="0"/>
          <w:numId w:val="1003"/>
        </w:numPr>
        <w:pStyle w:val="Compact"/>
      </w:pPr>
      <w:r>
        <w:t xml:space="preserve">A policy framework adopted by Brisbane City Council to fast-track Environmental Engineering projects aligned with the Queensland State Planning Policy (2021) and National Water Quality Management Strategy.</w:t>
      </w:r>
    </w:p>
    <w:p>
      <w:pPr>
        <w:numPr>
          <w:ilvl w:val="0"/>
          <w:numId w:val="1003"/>
        </w:numPr>
        <w:pStyle w:val="Compact"/>
      </w:pPr>
      <w:r>
        <w:t xml:space="preserve">Capacity-building resources for Environmental Engineers in Australia, including a training module on climate-resilient design for subtropical urban environments, developed with QUT's School of Civil Engineering.</w:t>
      </w:r>
    </w:p>
    <w:p>
      <w:pPr>
        <w:pStyle w:val="FirstParagraph"/>
      </w:pPr>
      <w:r>
        <w:t xml:space="preserve">The significance extends beyond Brisbane. As the first study to integrate Indigenous knowledge with data-driven Environmental Engineering solutions in Australia’s major cities, this project establishes a replicable model for other Australian metropolitan areas facing similar climate pressures. For an Environmental Engineer in Brisbane, it directly enhances professional capability to deliver projects meeting the evolving standards of sustainability demanded by councils and communities.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Synthesis</w:t>
      </w:r>
    </w:p>
    <w:p>
      <w:pPr>
        <w:pStyle w:val="BodyText"/>
      </w:pPr>
      <w:r>
        <w:t xml:space="preserve">Months 1-6</w:t>
      </w:r>
    </w:p>
    <w:p>
      <w:pPr>
        <w:pStyle w:val="BodyText"/>
      </w:pPr>
      <w:r>
        <w:t xml:space="preserve">Brisbane Hydrological Database; Climate Vulnerability Assessment Report</w:t>
      </w:r>
    </w:p>
    <w:p>
      <w:pPr>
        <w:pStyle w:val="BodyText"/>
      </w:pPr>
      <w:r>
        <w:t xml:space="preserve">Design &amp; Simulation</w:t>
      </w:r>
    </w:p>
    <w:p>
      <w:pPr>
        <w:pStyle w:val="BodyText"/>
      </w:pPr>
      <w:r>
        <w:t xml:space="preserve">Months 7-14</w:t>
      </w:r>
    </w:p>
    <w:p>
      <w:pPr>
        <w:pStyle w:val="BodyText"/>
      </w:pPr>
      <w:r>
        <w:t xml:space="preserve">BCASMM Model; NBS Design Prototypes for Pilot Sites</w:t>
      </w:r>
    </w:p>
    <w:p>
      <w:pPr>
        <w:pStyle w:val="BodyText"/>
      </w:pPr>
      <w:r>
        <w:t xml:space="preserve">Community Co-Design &amp; Policy Integration</w:t>
      </w:r>
    </w:p>
    <w:p>
      <w:pPr>
        <w:pStyle w:val="BodyText"/>
      </w:pPr>
      <w:r>
        <w:t xml:space="preserve">Months 15-24</w:t>
      </w:r>
    </w:p>
    <w:p>
      <w:pPr>
        <w:pStyle w:val="BodyText"/>
      </w:pPr>
      <w:r>
        <w:t xml:space="preserve">Brisbane Community Engagement Report; Regulatory Toolkit for Environmental Engineers in Australia Brisbane</w:t>
      </w:r>
    </w:p>
    <w:bookmarkEnd w:id="26"/>
    <w:bookmarkStart w:id="28" w:name="Xfaa01768dfe54523fd8f4b58574cf96c0f23fb8"/>
    <w:p>
      <w:pPr>
        <w:pStyle w:val="Heading2"/>
      </w:pPr>
      <w:r>
        <w:t xml:space="preserve">8. Conclusion: The Imperative for Localized Environmental Engineering Leadership</w:t>
      </w:r>
    </w:p>
    <w:p>
      <w:pPr>
        <w:pStyle w:val="FirstParagraph"/>
      </w:pPr>
      <w:r>
        <w:t xml:space="preserve">Brisbane’s future as a liveable, climate-resilient city hinges on the strategic application of Environmental Engineering expertise within its distinct ecological and urban context. This Research Proposal positions Australia Brisbane at the forefront of sustainable water management by empowering Environmental Engineers with evidence-based tools tailored to local realities. It transcends theoretical inquiry to deliver practical solutions that protect Moreton Bay’s biodiversity, safeguard Brisbane’s water security, and foster community co-benefits—addressing the urgent call from both Queensland Government’s Climate Change Adaptation Strategy 2023 and the United Nations Sustainable Development Goals. By embedding this research within Brisbane's planning ecosystem, we ensure that every Environmental Engineer operating in Australia Brisbane contributes to a legacy of innovation where urban development and environmental stewardship are inseparable. This is not merely a research project—it is an essential step toward securing Brisbane’s water future for generations.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Water Management in Brisbane, Australia</dc:title>
  <dc:creator/>
  <dc:language>en</dc:language>
  <cp:keywords/>
  <dcterms:created xsi:type="dcterms:W3CDTF">2025-12-10T01:22:13Z</dcterms:created>
  <dcterms:modified xsi:type="dcterms:W3CDTF">2025-12-10T01:22:13Z</dcterms:modified>
</cp:coreProperties>
</file>

<file path=docProps/custom.xml><?xml version="1.0" encoding="utf-8"?>
<Properties xmlns="http://schemas.openxmlformats.org/officeDocument/2006/custom-properties" xmlns:vt="http://schemas.openxmlformats.org/officeDocument/2006/docPropsVTypes"/>
</file>