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Montreal's</w:t>
      </w:r>
      <w:r>
        <w:t xml:space="preserve"> </w:t>
      </w:r>
      <w:r>
        <w:t xml:space="preserve">Environmental</w:t>
      </w:r>
      <w:r>
        <w:t xml:space="preserve"> </w:t>
      </w:r>
      <w:r>
        <w:t xml:space="preserve">Engineer</w:t>
      </w:r>
      <w:r>
        <w:t xml:space="preserve"> </w:t>
      </w:r>
      <w:r>
        <w:t xml:space="preserve">Community</w:t>
      </w:r>
    </w:p>
    <w:bookmarkStart w:id="28" w:name="X41488448c1cfa8c41806076f34140b5c58f5d6b"/>
    <w:p>
      <w:pPr>
        <w:pStyle w:val="Heading1"/>
      </w:pPr>
      <w:r>
        <w:t xml:space="preserve">Research Proposal: Advancing Urban Resilience through Environmental Engineering in Canada's Montreal Context</w:t>
      </w:r>
    </w:p>
    <w:bookmarkStart w:id="20" w:name="abstract"/>
    <w:p>
      <w:pPr>
        <w:pStyle w:val="Heading2"/>
      </w:pPr>
      <w:r>
        <w:t xml:space="preserve">Abstract</w:t>
      </w:r>
    </w:p>
    <w:p>
      <w:pPr>
        <w:pStyle w:val="FirstParagraph"/>
      </w:pPr>
      <w:r>
        <w:t xml:space="preserve">This research proposal outlines a critical investigation into climate-adaptive infrastructure solutions for Montreal, Quebec. As an Environmental Engineer operating within Canada's regulatory and urban landscape, this project addresses urgent municipal challenges including aging water systems, stormwater management under extreme weather events, and air quality mitigation in dense urban environments. The study will develop data-driven strategies specifically tailored to Montreal's geographical vulnerability (situated on an island with the St. Lawrence River), its cold-weather climate patterns, and Quebec's stringent environmental standards under the</w:t>
      </w:r>
      <w:r>
        <w:t xml:space="preserve"> </w:t>
      </w:r>
      <w:r>
        <w:rPr>
          <w:iCs/>
          <w:i/>
        </w:rPr>
        <w:t xml:space="preserve">Loi sur la qualité de l'environnement</w:t>
      </w:r>
      <w:r>
        <w:t xml:space="preserve">. With Montreal facing increased precipitation intensity (+15% since 1970) and urban heat island effects affecting 40% of residents, this research directly supports Canada's federal Net-Zero Emissions Accountability Act and Montreal's own climate action plan. The proposed work will produce actionable frameworks for Environmental Engineers to implement resilient systems within the Canadian context.</w:t>
      </w:r>
    </w:p>
    <w:bookmarkEnd w:id="20"/>
    <w:bookmarkStart w:id="21" w:name="introduction-the-montreal-imperative"/>
    <w:p>
      <w:pPr>
        <w:pStyle w:val="Heading2"/>
      </w:pPr>
      <w:r>
        <w:t xml:space="preserve">1. Introduction: The Montreal Imperative</w:t>
      </w:r>
    </w:p>
    <w:p>
      <w:pPr>
        <w:pStyle w:val="FirstParagraph"/>
      </w:pPr>
      <w:r>
        <w:t xml:space="preserve">Montreal, Canada's second-largest city and a cultural hub in North America, confronts unique environmental engineering challenges that demand localized solutions. Unlike coastal cities on the West Coast or prairie metropolises, Montreal operates within a complex hydrological system defined by the St. Lawrence River watershed and its tributaries (Ottawa River, Rivière des Prairies), coupled with a severe continental climate featuring prolonged winters and intense spring thaws. Current infrastructure—many systems dating to the 19th century—struggles with combined sewer overflows (CSOs) that pollute waterways during heavy rainfall events. The 2017 flood, which overwhelmed drainage in downtown Montreal, exposed systemic fragility requiring immediate intervention by Environmental Engineers within the Quebec regulatory framework. This research proposes a targeted investigation into adaptive infrastructure modalities specifically designed for Montreal's conditions, aligning with Canada's national environmental goals while addressing hyper-local vulnerabilities.</w:t>
      </w:r>
    </w:p>
    <w:bookmarkEnd w:id="21"/>
    <w:bookmarkStart w:id="22" w:name="Xfe7319e02d8072930764b84cda6ae07f8c324c0"/>
    <w:p>
      <w:pPr>
        <w:pStyle w:val="Heading2"/>
      </w:pPr>
      <w:r>
        <w:t xml:space="preserve">2. Problem Statement: Gaps in Montreal-Specific Environmental Engineering Practice</w:t>
      </w:r>
    </w:p>
    <w:p>
      <w:pPr>
        <w:pStyle w:val="FirstParagraph"/>
      </w:pPr>
      <w:r>
        <w:t xml:space="preserve">Existing literature on sustainable urban infrastructure often generalizes solutions applicable to European or U.S. contexts, neglecting Montreal's unique parameters:</w:t>
      </w:r>
    </w:p>
    <w:p>
      <w:pPr>
        <w:numPr>
          <w:ilvl w:val="0"/>
          <w:numId w:val="1001"/>
        </w:numPr>
        <w:pStyle w:val="Compact"/>
      </w:pPr>
      <w:r>
        <w:rPr>
          <w:bCs/>
          <w:b/>
        </w:rPr>
        <w:t xml:space="preserve">Cold-Weather Performance:</w:t>
      </w:r>
      <w:r>
        <w:t xml:space="preserve"> </w:t>
      </w:r>
      <w:r>
        <w:t xml:space="preserve">Standard green infrastructure (e.g., permeable pavements) fails in Montreal's sub-zero temperatures and freeze-thaw cycles.</w:t>
      </w:r>
    </w:p>
    <w:p>
      <w:pPr>
        <w:numPr>
          <w:ilvl w:val="0"/>
          <w:numId w:val="1001"/>
        </w:numPr>
        <w:pStyle w:val="Compact"/>
      </w:pPr>
      <w:r>
        <w:rPr>
          <w:bCs/>
          <w:b/>
        </w:rPr>
        <w:t xml:space="preserve">Historic Urban Fabric:</w:t>
      </w:r>
      <w:r>
        <w:t xml:space="preserve"> </w:t>
      </w:r>
      <w:r>
        <w:t xml:space="preserve">Retrofitting 19th-century neighborhoods with modern stormwater systems presents logistical challenges absent in newer cities.</w:t>
      </w:r>
    </w:p>
    <w:p>
      <w:pPr>
        <w:numPr>
          <w:ilvl w:val="0"/>
          <w:numId w:val="1001"/>
        </w:numPr>
        <w:pStyle w:val="Compact"/>
      </w:pPr>
      <w:r>
        <w:rPr>
          <w:bCs/>
          <w:b/>
        </w:rPr>
        <w:t xml:space="preserve">Regulatory Alignment:</w:t>
      </w:r>
      <w:r>
        <w:t xml:space="preserve"> </w:t>
      </w:r>
      <w:r>
        <w:t xml:space="preserve">Quebec's environmental regulations under the</w:t>
      </w:r>
      <w:r>
        <w:t xml:space="preserve"> </w:t>
      </w:r>
      <w:r>
        <w:rPr>
          <w:iCs/>
          <w:i/>
        </w:rPr>
        <w:t xml:space="preserve">Sectoral Environmental Impact Assessment Act</w:t>
      </w:r>
      <w:r>
        <w:t xml:space="preserve"> </w:t>
      </w:r>
      <w:r>
        <w:t xml:space="preserve">require site-specific engineering that lacks current Montreal-focused methodologies.</w:t>
      </w:r>
    </w:p>
    <w:p>
      <w:pPr>
        <w:pStyle w:val="FirstParagraph"/>
      </w:pPr>
      <w:r>
        <w:t xml:space="preserve">No existing Canadian research has comprehensively modeled these interlocking challenges for Montreal. This gap impedes Environmental Engineers from delivering solutions compliant with Canada’s Federal Environmental Protection Act (CEPA) and Quebec's provincial standards, risking public health and ecosystem integrity.</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Site-Specific Vulnerabilities:</w:t>
      </w:r>
      <w:r>
        <w:t xml:space="preserve"> </w:t>
      </w:r>
      <w:r>
        <w:t xml:space="preserve">Map Montreal's CSO hotspots using 10 years of precipitation/flow data from Environment and Climate Change Canada, focusing on neighborhoods with aging infrastructure (e.g., Plateau Mont-Royal, Villeray).</w:t>
      </w:r>
    </w:p>
    <w:p>
      <w:pPr>
        <w:numPr>
          <w:ilvl w:val="0"/>
          <w:numId w:val="1002"/>
        </w:numPr>
        <w:pStyle w:val="Compact"/>
      </w:pPr>
      <w:r>
        <w:rPr>
          <w:bCs/>
          <w:b/>
        </w:rPr>
        <w:t xml:space="preserve">Develop Cold-Adaptive Infrastructure Prototypes:</w:t>
      </w:r>
      <w:r>
        <w:t xml:space="preserve"> </w:t>
      </w:r>
      <w:r>
        <w:t xml:space="preserve">Design and test localized solutions (e.g., heated bioswales, phase-change material-integrated drainage) for Montreal’s climate regime.</w:t>
      </w:r>
    </w:p>
    <w:p>
      <w:pPr>
        <w:numPr>
          <w:ilvl w:val="0"/>
          <w:numId w:val="1002"/>
        </w:numPr>
        <w:pStyle w:val="Compact"/>
      </w:pPr>
      <w:r>
        <w:rPr>
          <w:bCs/>
          <w:b/>
        </w:rPr>
        <w:t xml:space="preserve">Create Regulatory Integration Framework:</w:t>
      </w:r>
      <w:r>
        <w:t xml:space="preserve"> </w:t>
      </w:r>
      <w:r>
        <w:t xml:space="preserve">Draft guidelines aligning proposed systems with Quebec’s</w:t>
      </w:r>
      <w:r>
        <w:t xml:space="preserve"> </w:t>
      </w:r>
      <w:r>
        <w:rPr>
          <w:iCs/>
          <w:i/>
        </w:rPr>
        <w:t xml:space="preserve">Loi sur la qualité de l'environnement</w:t>
      </w:r>
      <w:r>
        <w:t xml:space="preserve"> </w:t>
      </w:r>
      <w:r>
        <w:t xml:space="preserve">and Canada's Pan-Canadian Framework on Clean Growth.</w:t>
      </w:r>
    </w:p>
    <w:bookmarkEnd w:id="23"/>
    <w:bookmarkStart w:id="24" w:name="X88ed9a466797bc53e50161968f5ed86188eff31"/>
    <w:p>
      <w:pPr>
        <w:pStyle w:val="Heading2"/>
      </w:pPr>
      <w:r>
        <w:t xml:space="preserve">4. Methodology: Montreal-Centric Research Design</w:t>
      </w:r>
    </w:p>
    <w:p>
      <w:pPr>
        <w:pStyle w:val="FirstParagraph"/>
      </w:pPr>
      <w:r>
        <w:t xml:space="preserve">This 18-month study employs a mixed-methods approach rooted in Montreal’s reality:</w:t>
      </w:r>
    </w:p>
    <w:p>
      <w:pPr>
        <w:numPr>
          <w:ilvl w:val="0"/>
          <w:numId w:val="1003"/>
        </w:numPr>
        <w:pStyle w:val="Compact"/>
      </w:pPr>
      <w:r>
        <w:rPr>
          <w:bCs/>
          <w:b/>
        </w:rPr>
        <w:t xml:space="preserve">Phase 1 (Months 1-4): Data Synthesis</w:t>
      </w:r>
      <w:r>
        <w:t xml:space="preserve"> </w:t>
      </w:r>
      <w:r>
        <w:t xml:space="preserve">– Analyze Environment Canada’s climate datasets, Ville de Montréal's water infrastructure GIS maps, and historical CSO reports from the Montreal Water Treatment Centre. Partnering with the McGill University Department of Engineering will provide access to urban hydraulics labs.</w:t>
      </w:r>
    </w:p>
    <w:p>
      <w:pPr>
        <w:numPr>
          <w:ilvl w:val="0"/>
          <w:numId w:val="1003"/>
        </w:numPr>
        <w:pStyle w:val="Compact"/>
      </w:pPr>
      <w:r>
        <w:rPr>
          <w:bCs/>
          <w:b/>
        </w:rPr>
        <w:t xml:space="preserve">Phase 2 (Months 5-10): Field Prototyping</w:t>
      </w:r>
      <w:r>
        <w:t xml:space="preserve"> </w:t>
      </w:r>
      <w:r>
        <w:t xml:space="preserve">– Install three pilot systems in collaboration with Montreal’s Public Works Department (Service de l'Environnement) at strategic sites:</w:t>
      </w:r>
    </w:p>
    <w:p>
      <w:pPr>
        <w:numPr>
          <w:ilvl w:val="1"/>
          <w:numId w:val="1004"/>
        </w:numPr>
        <w:pStyle w:val="Compact"/>
      </w:pPr>
      <w:r>
        <w:t xml:space="preserve">Residential zone (Plateau Mont-Royal) for cold-resistant permeable pavement.</w:t>
      </w:r>
    </w:p>
    <w:p>
      <w:pPr>
        <w:numPr>
          <w:ilvl w:val="1"/>
          <w:numId w:val="1004"/>
        </w:numPr>
        <w:pStyle w:val="Compact"/>
      </w:pPr>
      <w:r>
        <w:t xml:space="preserve">Industrial corridor (Port of Montreal) for air quality filtration integrated with stormwater management.</w:t>
      </w:r>
    </w:p>
    <w:p>
      <w:pPr>
        <w:numPr>
          <w:ilvl w:val="1"/>
          <w:numId w:val="1004"/>
        </w:numPr>
        <w:pStyle w:val="Compact"/>
      </w:pPr>
      <w:r>
        <w:t xml:space="preserve">Riverfront park (Parc Jean-Drapeau) for phytoremediation-enhanced retention basins.</w:t>
      </w:r>
    </w:p>
    <w:bookmarkEnd w:id="24"/>
    <w:bookmarkStart w:id="25" w:name="X4b6c024dccaf4c2a697c3a568f3fa1a4b35074d"/>
    <w:p>
      <w:pPr>
        <w:pStyle w:val="Heading2"/>
      </w:pPr>
      <w:r>
        <w:t xml:space="preserve">5. Expected Outcomes and Significance for Environmental Engineers in Canada Montreal</w:t>
      </w:r>
    </w:p>
    <w:p>
      <w:pPr>
        <w:pStyle w:val="FirstParagraph"/>
      </w:pPr>
      <w:r>
        <w:t xml:space="preserve">This research will deliver:</w:t>
      </w:r>
    </w:p>
    <w:p>
      <w:pPr>
        <w:numPr>
          <w:ilvl w:val="0"/>
          <w:numId w:val="1005"/>
        </w:numPr>
        <w:pStyle w:val="Compact"/>
      </w:pPr>
      <w:r>
        <w:t xml:space="preserve">A validated cold-climate infrastructure toolkit for Environmental Engineers operating in Quebec.</w:t>
      </w:r>
    </w:p>
    <w:p>
      <w:pPr>
        <w:numPr>
          <w:ilvl w:val="0"/>
          <w:numId w:val="1005"/>
        </w:numPr>
        <w:pStyle w:val="Compact"/>
      </w:pPr>
      <w:r>
        <w:t xml:space="preserve">Regulatory-ready technical specifications meeting both federal (CEPA) and provincial (Quebec’s Environment Quality Act) mandates.</w:t>
      </w:r>
    </w:p>
    <w:p>
      <w:pPr>
        <w:numPr>
          <w:ilvl w:val="0"/>
          <w:numId w:val="1005"/>
        </w:numPr>
        <w:pStyle w:val="Compact"/>
      </w:pPr>
      <w:r>
        <w:t xml:space="preserve">A model for municipal collaboration, directly enhancing Montreal's capacity to meet its 2030 climate action goals under the Montreal Climate Change Strategy.</w:t>
      </w:r>
    </w:p>
    <w:p>
      <w:pPr>
        <w:pStyle w:val="FirstParagraph"/>
      </w:pPr>
      <w:r>
        <w:t xml:space="preserve">For Environmental Engineers in Canada, particularly those based in Montreal, this work bridges theoretical engineering with on-the-ground implementation. It provides a replicable framework for addressing infrastructure vulnerability across Canada's northern and temperate regions—where similar challenges exist in cities like Ottawa, Halifax, and Winnipeg. Crucially, it positions Montreal as a leader in climate-resilient urban design within the Canadian environmental engineering community.</w:t>
      </w:r>
    </w:p>
    <w:bookmarkEnd w:id="25"/>
    <w:bookmarkStart w:id="26" w:name="Xd5b8cfaa856757b1ae937e5c0e884ef1b4046e1"/>
    <w:p>
      <w:pPr>
        <w:pStyle w:val="Heading2"/>
      </w:pPr>
      <w:r>
        <w:t xml:space="preserve">6. Conclusion: Advancing Environmental Engineering in Montreal's Future</w:t>
      </w:r>
    </w:p>
    <w:p>
      <w:pPr>
        <w:pStyle w:val="FirstParagraph"/>
      </w:pPr>
      <w:r>
        <w:t xml:space="preserve">The proposed research transcends academic inquiry; it is an urgent response to Montreal’s infrastructure reality and Canada’s environmental commitments. By centering the unique needs of this city—its geography, climate, regulatory environment, and urban character—the project delivers tangible value for Environmental Engineers tasked with building resilient communities. The outcomes will not only mitigate immediate risks (e.g., CSOs polluting the St. Lawrence) but also establish Montreal as a laboratory for sustainable urban engineering solutions applicable to Canada’s diverse environmental contexts. This research directly supports the mandate of Environmental Engineers in Canada: to protect public health, conserve natural resources, and advance equitable climate action within local communities. With Montreal at the forefront of this effort, this project ensures that Canadian environmental engineering practice remains grounded in place-based innovation.</w:t>
      </w:r>
    </w:p>
    <w:bookmarkEnd w:id="26"/>
    <w:bookmarkStart w:id="27" w:name="references-illustrative"/>
    <w:p>
      <w:pPr>
        <w:pStyle w:val="Heading2"/>
      </w:pPr>
      <w:r>
        <w:t xml:space="preserve">References (Illustrative)</w:t>
      </w:r>
    </w:p>
    <w:p>
      <w:pPr>
        <w:numPr>
          <w:ilvl w:val="0"/>
          <w:numId w:val="1006"/>
        </w:numPr>
        <w:pStyle w:val="Compact"/>
      </w:pPr>
      <w:r>
        <w:t xml:space="preserve">Environment and Climate Change Canada. (2023). *Canadian Climate Normals 1991-2020: Montreal*.</w:t>
      </w:r>
    </w:p>
    <w:p>
      <w:pPr>
        <w:numPr>
          <w:ilvl w:val="0"/>
          <w:numId w:val="1006"/>
        </w:numPr>
        <w:pStyle w:val="Compact"/>
      </w:pPr>
      <w:r>
        <w:t xml:space="preserve">City of Montreal. (2021). *Montreal’s Urban Climate Action Plan 2030*.</w:t>
      </w:r>
    </w:p>
    <w:p>
      <w:pPr>
        <w:numPr>
          <w:ilvl w:val="0"/>
          <w:numId w:val="1006"/>
        </w:numPr>
        <w:pStyle w:val="Compact"/>
      </w:pPr>
      <w:r>
        <w:t xml:space="preserve">Quebec Ministry of the Environment. (2023). *Loi sur la qualité de l’environnement, CQLR c Q-2*.</w:t>
      </w:r>
    </w:p>
    <w:p>
      <w:pPr>
        <w:numPr>
          <w:ilvl w:val="0"/>
          <w:numId w:val="1006"/>
        </w:numPr>
        <w:pStyle w:val="Compact"/>
      </w:pPr>
      <w:r>
        <w:t xml:space="preserve">McGill University. (2022). *Urban Hydraulics Research at the Montreal Infrastructure Lab*.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Montreal's Environmental Engineer Community</dc:title>
  <dc:creator/>
  <dc:language>en</dc:language>
  <cp:keywords/>
  <dcterms:created xsi:type="dcterms:W3CDTF">2026-07-15T07:58:56Z</dcterms:created>
  <dcterms:modified xsi:type="dcterms:W3CDTF">2026-07-15T07:58:56Z</dcterms:modified>
</cp:coreProperties>
</file>

<file path=docProps/custom.xml><?xml version="1.0" encoding="utf-8"?>
<Properties xmlns="http://schemas.openxmlformats.org/officeDocument/2006/custom-properties" xmlns:vt="http://schemas.openxmlformats.org/officeDocument/2006/docPropsVTypes"/>
</file>