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9" w:name="X3b9e6739a69e30d92d8f532a830bb373e568f3c"/>
    <w:p>
      <w:pPr>
        <w:pStyle w:val="Heading1"/>
      </w:pPr>
      <w:r>
        <w:t xml:space="preserve">Research Proposal: Advancing Environmental Engineering Solutions for Sustainable Urban Development in Canada Vancouver</w:t>
      </w:r>
    </w:p>
    <w:bookmarkStart w:id="20" w:name="abstract"/>
    <w:p>
      <w:pPr>
        <w:pStyle w:val="Heading2"/>
      </w:pPr>
      <w:r>
        <w:t xml:space="preserve">Abstract</w:t>
      </w:r>
    </w:p>
    <w:p>
      <w:pPr>
        <w:pStyle w:val="FirstParagraph"/>
      </w:pPr>
      <w:r>
        <w:t xml:space="preserve">This research proposal outlines a comprehensive study focused on the critical role of the Environmental Engineer in addressing pressing sustainability challenges within Canada Vancouver. As one of North America's most rapidly growing and environmentally conscious cities, Vancouver faces unique pressures from climate change, urbanization, and aging infrastructure. This project will investigate innovative green infrastructure solutions specifically tailored to Vancouver's coastal geography, temperate rainforest ecosystem, and ambitious climate targets (e.g., the Greenest City 2020 Action Plan). The research aims to produce actionable frameworks for the Environmental Engineer to enhance stormwater management, reduce urban heat island effects, and strengthen community resilience. By integrating local ecological knowledge with cutting-edge engineering practices within the Canadian regulatory context, this work will directly support Vancouver's vision for a carbon-neutral city by 2050.</w:t>
      </w:r>
    </w:p>
    <w:bookmarkEnd w:id="20"/>
    <w:bookmarkStart w:id="21" w:name="X8168c231da30ade36cdca43d52a5da88a67cc13"/>
    <w:p>
      <w:pPr>
        <w:pStyle w:val="Heading2"/>
      </w:pPr>
      <w:r>
        <w:t xml:space="preserve">1. Introduction: The Imperative for Environmental Engineering in Canada Vancouver</w:t>
      </w:r>
    </w:p>
    <w:p>
      <w:pPr>
        <w:pStyle w:val="FirstParagraph"/>
      </w:pPr>
      <w:r>
        <w:t xml:space="preserve">Canada Vancouver stands at a pivotal intersection of environmental stewardship and urban growth. With over 675,000 residents concentrated in a geographically constrained coastal setting, the city faces intensifying climate impacts including sea-level rise, increased precipitation variability, and wildfire smoke events. The role of the Environmental Engineer is paramount in navigating these challenges within Canada's unique federal-provincial framework (BC Ministry of Environment and Climate Change Strategy). Vancouver’s commitment to becoming the world’s greenest city demands proactive, science-based interventions that go beyond standard engineering practice. This research directly addresses a critical gap: the need for context-specific, scalable solutions developed *by* and *for* Vancouver's distinct environmental conditions, not generic models adapted from other regions. The Environmental Engineer must be equipped with localized data and strategies to ensure infrastructure resilience and ecological health in Canada's Pacific Northwest.</w:t>
      </w:r>
    </w:p>
    <w:bookmarkEnd w:id="21"/>
    <w:bookmarkStart w:id="22" w:name="problem-statement"/>
    <w:p>
      <w:pPr>
        <w:pStyle w:val="Heading2"/>
      </w:pPr>
      <w:r>
        <w:t xml:space="preserve">2. Problem Statement</w:t>
      </w:r>
    </w:p>
    <w:p>
      <w:pPr>
        <w:pStyle w:val="FirstParagraph"/>
      </w:pPr>
      <w:r>
        <w:t xml:space="preserve">Vancouver’s current stormwater management systems, designed for historical precipitation patterns, are increasingly overwhelmed by climate-driven extreme weather events. Combined sewer overflows (CSOs) into Burrard Inlet and the Fraser River are a recurring issue, degrading water quality and aquatic habitats critical to Indigenous communities and biodiversity. Simultaneously, urban heat island effects in dense neighborhoods exacerbate public health risks during heatwaves. Current planning often lacks granular data on microclimate variations, soil hydrology specific to Vancouver’s glacial till deposits, or community-level vulnerability assessments. The Environmental Engineer in Canada Vancouver requires advanced tools and localized knowledge to move beyond reactive fixes towards integrated, nature-based solutions that align with municipal bylaws (e.g., Vancouver's Greenest City Climate Action Plan) and provincial environmental legislation.</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Vulnerability Assessment Framework:</w:t>
      </w:r>
      <w:r>
        <w:t xml:space="preserve"> </w:t>
      </w:r>
      <w:r>
        <w:t xml:space="preserve">Create a spatially explicit model mapping microclimate risks (heat islands), flood susceptibility, and ecological sensitivity across key Vancouver neighborhoods using LiDAR data, GIS analysis, and community input.</w:t>
      </w:r>
    </w:p>
    <w:p>
      <w:pPr>
        <w:numPr>
          <w:ilvl w:val="0"/>
          <w:numId w:val="1001"/>
        </w:numPr>
        <w:pStyle w:val="Compact"/>
      </w:pPr>
      <w:r>
        <w:rPr>
          <w:bCs/>
          <w:b/>
        </w:rPr>
        <w:t xml:space="preserve">Optimize Nature-Based Solutions (NBS):</w:t>
      </w:r>
      <w:r>
        <w:t xml:space="preserve"> </w:t>
      </w:r>
      <w:r>
        <w:t xml:space="preserve">Design, prototype, and test small-scale NBS (e.g., bioswales integrated with urban forestry in False Creek Flats) for stormwater capture and cooling efficacy under Vancouver-specific rainfall regimes and soil conditions.</w:t>
      </w:r>
    </w:p>
    <w:p>
      <w:pPr>
        <w:numPr>
          <w:ilvl w:val="0"/>
          <w:numId w:val="1001"/>
        </w:numPr>
        <w:pStyle w:val="Compact"/>
      </w:pPr>
      <w:r>
        <w:rPr>
          <w:bCs/>
          <w:b/>
        </w:rPr>
        <w:t xml:space="preserve">Evaluate Socio-Technical Integration:</w:t>
      </w:r>
      <w:r>
        <w:t xml:space="preserve"> </w:t>
      </w:r>
      <w:r>
        <w:t xml:space="preserve">Assess the feasibility, cost-effectiveness, and community acceptance of proposed Environmental Engineering solutions within Canada Vancouver’s governance structures (City, Metro Vancouver, Indigenous partnerships), focusing on co-design principles.</w:t>
      </w:r>
    </w:p>
    <w:p>
      <w:pPr>
        <w:numPr>
          <w:ilvl w:val="0"/>
          <w:numId w:val="1001"/>
        </w:numPr>
        <w:pStyle w:val="Compact"/>
      </w:pPr>
      <w:r>
        <w:rPr>
          <w:bCs/>
          <w:b/>
        </w:rPr>
        <w:t xml:space="preserve">Establish Best Practice Guidelines:</w:t>
      </w:r>
      <w:r>
        <w:t xml:space="preserve"> </w:t>
      </w:r>
      <w:r>
        <w:t xml:space="preserve">Produce a publicly accessible toolkit for the Environmental Engineer in Canada Vancouver, detailing implementation protocols for NBS addressing climate adaptation and resilience needs.</w:t>
      </w:r>
    </w:p>
    <w:bookmarkEnd w:id="23"/>
    <w:bookmarkStart w:id="24" w:name="methodology-a-vancouver-centric-approach"/>
    <w:p>
      <w:pPr>
        <w:pStyle w:val="Heading2"/>
      </w:pPr>
      <w:r>
        <w:t xml:space="preserve">4. Methodology: A Vancouver-Centric Approach</w:t>
      </w:r>
    </w:p>
    <w:p>
      <w:pPr>
        <w:pStyle w:val="FirstParagraph"/>
      </w:pPr>
      <w:r>
        <w:t xml:space="preserve">This interdisciplinary research employs a mixed-methods approach grounded in Vancouver’s realities:</w:t>
      </w:r>
    </w:p>
    <w:p>
      <w:pPr>
        <w:numPr>
          <w:ilvl w:val="0"/>
          <w:numId w:val="1002"/>
        </w:numPr>
        <w:pStyle w:val="Compact"/>
      </w:pPr>
      <w:r>
        <w:rPr>
          <w:bCs/>
          <w:b/>
        </w:rPr>
        <w:t xml:space="preserve">Phase 1 (Data &amp; Modeling):</w:t>
      </w:r>
      <w:r>
        <w:t xml:space="preserve"> </w:t>
      </w:r>
      <w:r>
        <w:t xml:space="preserve">Collaborate with Metro Vancouver and the City of Vancouver to acquire high-resolution stormwater flow data, land use maps, and historical weather records. Utilize local climate models (e.g., from BC Hydro’s Climate Adaptation Project) to simulate future scenarios (2050/2100). Develop a hydrological model calibrated specifically for Vancouver's "coastal temperate rainforest" soil types.</w:t>
      </w:r>
    </w:p>
    <w:p>
      <w:pPr>
        <w:numPr>
          <w:ilvl w:val="0"/>
          <w:numId w:val="1002"/>
        </w:numPr>
        <w:pStyle w:val="Compact"/>
      </w:pPr>
      <w:r>
        <w:rPr>
          <w:bCs/>
          <w:b/>
        </w:rPr>
        <w:t xml:space="preserve">Phase 2 (Field Testing &amp; Design):</w:t>
      </w:r>
      <w:r>
        <w:t xml:space="preserve"> </w:t>
      </w:r>
      <w:r>
        <w:t xml:space="preserve">Partner with UBC’s Institute for Integrated Energy Systems and local firms to construct pilot NBS sites in high-impact zones (e.g., around the new Canada Line stations, within parklands like Stanley Park buffer zones). Monitor performance using IoT sensors measuring infiltration rates, temperature differentials, and pollutant reduction.</w:t>
      </w:r>
    </w:p>
    <w:p>
      <w:pPr>
        <w:numPr>
          <w:ilvl w:val="0"/>
          <w:numId w:val="1002"/>
        </w:numPr>
        <w:pStyle w:val="Compact"/>
      </w:pPr>
      <w:r>
        <w:rPr>
          <w:bCs/>
          <w:b/>
        </w:rPr>
        <w:t xml:space="preserve">Phase 3 (Stakeholder Integration):</w:t>
      </w:r>
      <w:r>
        <w:t xml:space="preserve"> </w:t>
      </w:r>
      <w:r>
        <w:t xml:space="preserve">Conduct workshops with Vancouver’s Indigenous communities (Musqueam, Squamish, Tsleil-Waututh), neighborhood associations, and the Vancouver Board of Parks &amp; Recreation to co-develop design criteria prioritizing cultural values and community needs. Analyze policy barriers within BC’s Environmental Management Act for NBS implementation.</w:t>
      </w:r>
    </w:p>
    <w:bookmarkEnd w:id="24"/>
    <w:bookmarkStart w:id="25" w:name="Xa44ce3ff821ad31690a145a512249bd819a6a2e"/>
    <w:p>
      <w:pPr>
        <w:pStyle w:val="Heading2"/>
      </w:pPr>
      <w:r>
        <w:t xml:space="preserve">5. Expected Outcomes &amp; Significance for the Environmental Engineer in Canada Vancouver</w:t>
      </w:r>
    </w:p>
    <w:p>
      <w:pPr>
        <w:pStyle w:val="FirstParagraph"/>
      </w:pPr>
      <w:r>
        <w:t xml:space="preserve">This research will directly empower the Environmental Engineer operating within Canada Vancouver by:</w:t>
      </w:r>
    </w:p>
    <w:p>
      <w:pPr>
        <w:numPr>
          <w:ilvl w:val="0"/>
          <w:numId w:val="1003"/>
        </w:numPr>
        <w:pStyle w:val="Compact"/>
      </w:pPr>
      <w:r>
        <w:t xml:space="preserve">Providing validated, location-specific performance data for NBS – moving beyond theoretical models to proven solutions.</w:t>
      </w:r>
    </w:p>
    <w:p>
      <w:pPr>
        <w:numPr>
          <w:ilvl w:val="0"/>
          <w:numId w:val="1003"/>
        </w:numPr>
        <w:pStyle w:val="Compact"/>
      </w:pPr>
      <w:r>
        <w:t xml:space="preserve">Developing a practical toolkit aligned with BC’s provincial standards (e.g., BC Building Code, Provincial Growth Management) and municipal bylaws.</w:t>
      </w:r>
    </w:p>
    <w:p>
      <w:pPr>
        <w:numPr>
          <w:ilvl w:val="0"/>
          <w:numId w:val="1003"/>
        </w:numPr>
        <w:pStyle w:val="Compact"/>
      </w:pPr>
      <w:r>
        <w:t xml:space="preserve">Strengthening the Environmental Engineer’s role as a key facilitator of cross-sectoral collaboration between engineers, ecologists, planners, Indigenous knowledge keepers, and community groups.</w:t>
      </w:r>
    </w:p>
    <w:p>
      <w:pPr>
        <w:numPr>
          <w:ilvl w:val="0"/>
          <w:numId w:val="1003"/>
        </w:numPr>
        <w:pStyle w:val="Compact"/>
      </w:pPr>
      <w:r>
        <w:t xml:space="preserve">Contributing directly to Vancouver’s climate action targets (e.g., reducing GHG emissions from infrastructure by 30% by 2030), enhancing the city's global reputation as a sustainability leader.</w:t>
      </w:r>
    </w:p>
    <w:p>
      <w:pPr>
        <w:numPr>
          <w:ilvl w:val="0"/>
          <w:numId w:val="1003"/>
        </w:numPr>
        <w:pStyle w:val="Compact"/>
      </w:pPr>
      <w:r>
        <w:t xml:space="preserve">Creating a replicable model for other municipalities in Canada Vancouver and beyond facing similar coastal urban challenges.</w:t>
      </w:r>
    </w:p>
    <w:bookmarkEnd w:id="25"/>
    <w:bookmarkStart w:id="26" w:name="relevance-to-canada-vancouver-context"/>
    <w:p>
      <w:pPr>
        <w:pStyle w:val="Heading2"/>
      </w:pPr>
      <w:r>
        <w:t xml:space="preserve">6. Relevance to Canada Vancouver Context</w:t>
      </w:r>
    </w:p>
    <w:p>
      <w:pPr>
        <w:pStyle w:val="FirstParagraph"/>
      </w:pPr>
      <w:r>
        <w:t xml:space="preserve">Vancouver is not just another city; it is a living laboratory for sustainable urbanism within the Canadian context. Its unique combination of rapid growth, strong climate policy, and deep ecological sensitivity creates an ideal setting for this research. Success here will demonstrate how Environmental Engineering solutions can be deeply integrated into the fabric of a thriving coastal metropolis. The findings will directly inform projects like Vancouver’s Waterfront Lands Plan, the Greenest City 2030 initiatives, and Metro Vancouver’s Regional Growth Strategy, ensuring that every new project contributes to a healthier urban ecosystem. This research is not merely academic; it is an essential investment in the resilience and livability of Canada's most environmentally progressive city.</w:t>
      </w:r>
    </w:p>
    <w:bookmarkEnd w:id="26"/>
    <w:bookmarkStart w:id="27" w:name="X739770b5f5fa640fa9e50162135989e895f109c"/>
    <w:p>
      <w:pPr>
        <w:pStyle w:val="Heading2"/>
      </w:pPr>
      <w:r>
        <w:t xml:space="preserve">7. Conclusion: A Call for Actionable Environmental Engineering</w:t>
      </w:r>
    </w:p>
    <w:p>
      <w:pPr>
        <w:pStyle w:val="FirstParagraph"/>
      </w:pPr>
      <w:r>
        <w:t xml:space="preserve">The path to a sustainable Vancouver demands more than incremental improvements; it requires innovative, locally-rooted solutions developed by skilled Environmental Engineers working within the Canadian regulatory and ecological framework. This research proposal provides a clear roadmap for generating the knowledge and tools necessary to transform Vancouver’s environmental challenges into opportunities for regenerative urban development. By focusing intensely on the specific needs of Canada Vancouver, this work will establish a new benchmark for how Environmental Engineering can drive tangible, community-centered sustainability outcomes in one of the world's most dynamic urban environments. The time for context-specific research is now – the future of Vancouver depends on it.</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Urban Development in Canada Vancouver</dc:title>
  <dc:creator/>
  <dc:language>en</dc:language>
  <cp:keywords/>
  <dcterms:created xsi:type="dcterms:W3CDTF">2026-07-15T14:03:13Z</dcterms:created>
  <dcterms:modified xsi:type="dcterms:W3CDTF">2026-07-15T14:03:13Z</dcterms:modified>
</cp:coreProperties>
</file>

<file path=docProps/custom.xml><?xml version="1.0" encoding="utf-8"?>
<Properties xmlns="http://schemas.openxmlformats.org/officeDocument/2006/custom-properties" xmlns:vt="http://schemas.openxmlformats.org/officeDocument/2006/docPropsVTypes"/>
</file>