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Chile</w:t>
      </w:r>
      <w:r>
        <w:t xml:space="preserve"> </w:t>
      </w:r>
      <w:r>
        <w:t xml:space="preserve">Santiago</w:t>
      </w:r>
    </w:p>
    <w:bookmarkStart w:id="34" w:name="X1311633e566b37cdb246efc849761df1c374a3c"/>
    <w:p>
      <w:pPr>
        <w:pStyle w:val="Heading1"/>
      </w:pPr>
      <w:r>
        <w:t xml:space="preserve">Research Proposal: Advancing Urban Environmental Engineering Practices for Sustainable Development in Chile Santiago</w:t>
      </w:r>
    </w:p>
    <w:bookmarkStart w:id="20" w:name="introduction-and-background"/>
    <w:p>
      <w:pPr>
        <w:pStyle w:val="Heading2"/>
      </w:pPr>
      <w:r>
        <w:t xml:space="preserve">1. Introduction and Background</w:t>
      </w:r>
    </w:p>
    <w:p>
      <w:pPr>
        <w:pStyle w:val="FirstParagraph"/>
      </w:pPr>
      <w:r>
        <w:t xml:space="preserve">The rapidly growing metropolis of Chile Santiago faces critical environmental challenges that demand innovative engineering solutions. As the economic and cultural heart of Chile, Santiago's urban expansion has intensified air pollution, water scarcity, waste management deficits, and climate vulnerability. According to the World Health Organization (2023), Santiago ranks among the world's most polluted capital cities during winter months due to topographic constraints and high vehicle emissions. This Research Proposal outlines a comprehensive study led by an Environmental Engineer specializing in urban sustainability for Chile Santiago. The project directly addresses Chile's National Environmental Policy (Ley 19.300) and the UN Sustainable Development Goals, positioning Santiago as a model for resilient urban development in Latin America.</w:t>
      </w:r>
    </w:p>
    <w:bookmarkEnd w:id="20"/>
    <w:bookmarkStart w:id="21" w:name="problem-statement"/>
    <w:p>
      <w:pPr>
        <w:pStyle w:val="Heading2"/>
      </w:pPr>
      <w:r>
        <w:t xml:space="preserve">2. Problem Statement</w:t>
      </w:r>
    </w:p>
    <w:p>
      <w:pPr>
        <w:pStyle w:val="FirstParagraph"/>
      </w:pPr>
      <w:r>
        <w:t xml:space="preserve">Santiago's environmental crisis manifests through three interconnected crises: (1) Persistent PM2.5 levels exceeding WHO guidelines by 8x during winter; (2) Critical water stress with the Mapocho River experiencing 60% reduced flow due to climate change and over-extraction; and (3) Inefficient solid waste management where only 17% of municipal waste is recycled—well below the global average. Current mitigation efforts lack integrated engineering frameworks tailored to Santiago's unique geography, socioeconomic structure, and regulatory environment. This gap necessitates a targeted Research Proposal from an Environmental Engineer with expertise in Chilean urban systems to develop context-specific solutions.</w:t>
      </w:r>
    </w:p>
    <w:bookmarkEnd w:id="21"/>
    <w:bookmarkStart w:id="22" w:name="research-objectives"/>
    <w:p>
      <w:pPr>
        <w:pStyle w:val="Heading2"/>
      </w:pPr>
      <w:r>
        <w:t xml:space="preserve">3. Research Objectives</w:t>
      </w:r>
    </w:p>
    <w:p>
      <w:pPr>
        <w:pStyle w:val="FirstParagraph"/>
      </w:pPr>
      <w:r>
        <w:t xml:space="preserve">This project aims to establish Santiago as a global benchmark for sustainable urban environmental engineering through four primary objectives:</w:t>
      </w:r>
    </w:p>
    <w:p>
      <w:pPr>
        <w:numPr>
          <w:ilvl w:val="0"/>
          <w:numId w:val="1001"/>
        </w:numPr>
        <w:pStyle w:val="Compact"/>
      </w:pPr>
      <w:r>
        <w:rPr>
          <w:bCs/>
          <w:b/>
        </w:rPr>
        <w:t xml:space="preserve">Evaluate Integrated Air Quality Management Systems:</w:t>
      </w:r>
      <w:r>
        <w:t xml:space="preserve"> </w:t>
      </w:r>
      <w:r>
        <w:t xml:space="preserve">Analyze the efficacy of Santiago's current air pollution control measures (e.g., "Hoy No Circula" vehicle restrictions) using real-time sensor networks across 20 high-risk zones.</w:t>
      </w:r>
    </w:p>
    <w:p>
      <w:pPr>
        <w:numPr>
          <w:ilvl w:val="0"/>
          <w:numId w:val="1001"/>
        </w:numPr>
        <w:pStyle w:val="Compact"/>
      </w:pPr>
      <w:r>
        <w:rPr>
          <w:bCs/>
          <w:b/>
        </w:rPr>
        <w:t xml:space="preserve">Design Water-Resilient Urban Infrastructure:</w:t>
      </w:r>
      <w:r>
        <w:t xml:space="preserve"> </w:t>
      </w:r>
      <w:r>
        <w:t xml:space="preserve">Develop a retrofit framework for stormwater capture and greywater reuse systems targeting Santiago's 15,000+ public buildings, aligning with Chile's National Water Plan (2023).</w:t>
      </w:r>
    </w:p>
    <w:p>
      <w:pPr>
        <w:numPr>
          <w:ilvl w:val="0"/>
          <w:numId w:val="1001"/>
        </w:numPr>
        <w:pStyle w:val="Compact"/>
      </w:pPr>
      <w:r>
        <w:rPr>
          <w:bCs/>
          <w:b/>
        </w:rPr>
        <w:t xml:space="preserve">Optimize Waste-to-Energy Conversion:</w:t>
      </w:r>
      <w:r>
        <w:t xml:space="preserve"> </w:t>
      </w:r>
      <w:r>
        <w:t xml:space="preserve">Propose a scalable municipal waste processing model using anaerobic digestion for Santiago's landfill sites, reducing methane emissions by 45% while generating renewable energy.</w:t>
      </w:r>
    </w:p>
    <w:p>
      <w:pPr>
        <w:numPr>
          <w:ilvl w:val="0"/>
          <w:numId w:val="1001"/>
        </w:numPr>
        <w:pStyle w:val="Compact"/>
      </w:pPr>
      <w:r>
        <w:rPr>
          <w:bCs/>
          <w:b/>
        </w:rPr>
        <w:t xml:space="preserve">Create Policy-Engineering Interface Framework:</w:t>
      </w:r>
      <w:r>
        <w:t xml:space="preserve"> </w:t>
      </w:r>
      <w:r>
        <w:t xml:space="preserve">Co-develop implementation guidelines with Santiago's Municipal Environmental Office (MUNIC) and Chile's Ministry of Environment (MINVU) to bridge technical solutions with regulatory pathways.</w:t>
      </w:r>
    </w:p>
    <w:bookmarkEnd w:id="22"/>
    <w:bookmarkStart w:id="26" w:name="X397c156bba0cb19face7d887c6feb1ae9c85eae"/>
    <w:p>
      <w:pPr>
        <w:pStyle w:val="Heading2"/>
      </w:pPr>
      <w:r>
        <w:t xml:space="preserve">4. Methodology: Context-Specific Environmental Engineering Approach</w:t>
      </w:r>
    </w:p>
    <w:p>
      <w:pPr>
        <w:pStyle w:val="FirstParagraph"/>
      </w:pPr>
      <w:r>
        <w:t xml:space="preserve">The Research Proposal employs a multidisciplinary methodology integrating Chilean environmental engineering standards with cutting-edge urban sustainability science:</w:t>
      </w:r>
    </w:p>
    <w:bookmarkStart w:id="23" w:name="phase-1-baseline-assessment-months-1-4"/>
    <w:p>
      <w:pPr>
        <w:pStyle w:val="Heading3"/>
      </w:pPr>
      <w:r>
        <w:t xml:space="preserve">Phase 1: Baseline Assessment (Months 1-4)</w:t>
      </w:r>
    </w:p>
    <w:p>
      <w:pPr>
        <w:numPr>
          <w:ilvl w:val="0"/>
          <w:numId w:val="1002"/>
        </w:numPr>
        <w:pStyle w:val="Compact"/>
      </w:pPr>
      <w:r>
        <w:t xml:space="preserve">Deploy IoT air quality sensors across Santiago's pollution hotspots (e.g., La Florida, Pedro Aguirre Cerda) in partnership with Universidad de Chile.</w:t>
      </w:r>
    </w:p>
    <w:p>
      <w:pPr>
        <w:numPr>
          <w:ilvl w:val="0"/>
          <w:numId w:val="1002"/>
        </w:numPr>
        <w:pStyle w:val="Compact"/>
      </w:pPr>
      <w:r>
        <w:t xml:space="preserve">Conduct hydrological modeling of the Mapocho River Basin using CHAOS software (validated for Andean conditions).</w:t>
      </w:r>
    </w:p>
    <w:p>
      <w:pPr>
        <w:numPr>
          <w:ilvl w:val="0"/>
          <w:numId w:val="1002"/>
        </w:numPr>
        <w:pStyle w:val="Compact"/>
      </w:pPr>
      <w:r>
        <w:t xml:space="preserve">Map waste composition data from Santiago's 12 municipal dumps via drone-assisted surveys.</w:t>
      </w:r>
    </w:p>
    <w:bookmarkEnd w:id="23"/>
    <w:bookmarkStart w:id="24" w:name="Xd1a247076dd823b642a2a266b8b4373e0cac46a"/>
    <w:p>
      <w:pPr>
        <w:pStyle w:val="Heading3"/>
      </w:pPr>
      <w:r>
        <w:t xml:space="preserve">Phase 2: Solution Design &amp; Simulation (Months 5-8)</w:t>
      </w:r>
    </w:p>
    <w:p>
      <w:pPr>
        <w:numPr>
          <w:ilvl w:val="0"/>
          <w:numId w:val="1003"/>
        </w:numPr>
        <w:pStyle w:val="Compact"/>
      </w:pPr>
      <w:r>
        <w:t xml:space="preserve">Use GIS and ANSYS Fluent to simulate urban air dispersion under proposed engineering interventions.</w:t>
      </w:r>
    </w:p>
    <w:p>
      <w:pPr>
        <w:numPr>
          <w:ilvl w:val="0"/>
          <w:numId w:val="1003"/>
        </w:numPr>
        <w:pStyle w:val="Compact"/>
      </w:pPr>
      <w:r>
        <w:t xml:space="preserve">Develop cost-benefit models for decentralized water recycling systems using Chile's national tariff structure.</w:t>
      </w:r>
    </w:p>
    <w:p>
      <w:pPr>
        <w:numPr>
          <w:ilvl w:val="0"/>
          <w:numId w:val="1003"/>
        </w:numPr>
        <w:pStyle w:val="Compact"/>
      </w:pPr>
      <w:r>
        <w:t xml:space="preserve">Design a modular waste processing plant prototype compatible with Santiago's landfill infrastructure.</w:t>
      </w:r>
    </w:p>
    <w:bookmarkEnd w:id="24"/>
    <w:bookmarkStart w:id="25" w:name="Xc7398e73efbd1ff5f023d95ece7fbc3f8025f12"/>
    <w:p>
      <w:pPr>
        <w:pStyle w:val="Heading3"/>
      </w:pPr>
      <w:r>
        <w:t xml:space="preserve">Phase 3: Stakeholder Integration &amp; Policy Translation (Months 9-12)</w:t>
      </w:r>
    </w:p>
    <w:p>
      <w:pPr>
        <w:numPr>
          <w:ilvl w:val="0"/>
          <w:numId w:val="1004"/>
        </w:numPr>
        <w:pStyle w:val="Compact"/>
      </w:pPr>
      <w:r>
        <w:t xml:space="preserve">Host workshops with Santiago's Municipal Council, Chilean Engineers Association (Colegio de Ingenieros), and community leaders in the Maipo Valley.</w:t>
      </w:r>
    </w:p>
    <w:p>
      <w:pPr>
        <w:numPr>
          <w:ilvl w:val="0"/>
          <w:numId w:val="1004"/>
        </w:numPr>
        <w:pStyle w:val="Compact"/>
      </w:pPr>
      <w:r>
        <w:t xml:space="preserve">Create an open-access "Santiago Environmental Engineering Toolkit" for municipal use.</w:t>
      </w:r>
    </w:p>
    <w:p>
      <w:pPr>
        <w:numPr>
          <w:ilvl w:val="0"/>
          <w:numId w:val="1004"/>
        </w:numPr>
        <w:pStyle w:val="Compact"/>
      </w:pPr>
      <w:r>
        <w:t xml:space="preserve">Submit policy recommendations to MINVU for inclusion in Chile's updated Urban Sustainability Law (Ley 21.075).</w:t>
      </w:r>
    </w:p>
    <w:bookmarkEnd w:id="25"/>
    <w:bookmarkEnd w:id="26"/>
    <w:bookmarkStart w:id="30" w:name="significance-and-expected-impact"/>
    <w:p>
      <w:pPr>
        <w:pStyle w:val="Heading2"/>
      </w:pPr>
      <w:r>
        <w:t xml:space="preserve">5. Significance and Expected Impact</w:t>
      </w:r>
    </w:p>
    <w:p>
      <w:pPr>
        <w:pStyle w:val="FirstParagraph"/>
      </w:pPr>
      <w:r>
        <w:t xml:space="preserve">This Research Proposal delivers transformative value for Chile Santiago through three dimensions:</w:t>
      </w:r>
    </w:p>
    <w:bookmarkStart w:id="27" w:name="a.-public-health-environmental-justice"/>
    <w:p>
      <w:pPr>
        <w:pStyle w:val="Heading3"/>
      </w:pPr>
      <w:r>
        <w:t xml:space="preserve">A. Public Health &amp; Environmental Justice</w:t>
      </w:r>
    </w:p>
    <w:p>
      <w:pPr>
        <w:pStyle w:val="FirstParagraph"/>
      </w:pPr>
      <w:r>
        <w:t xml:space="preserve">By targeting pollution hotspots in low-income neighborhoods (e.g., La Pintana, San Miguel), the project directly reduces respiratory diseases affecting 250,000 Santiago residents annually. The Environmental Engineer's role ensures solutions prioritize marginalized communities—aligning with Chile's 2031 Equality Law.</w:t>
      </w:r>
    </w:p>
    <w:bookmarkEnd w:id="27"/>
    <w:bookmarkStart w:id="28" w:name="b.-economic-resilience"/>
    <w:p>
      <w:pPr>
        <w:pStyle w:val="Heading3"/>
      </w:pPr>
      <w:r>
        <w:t xml:space="preserve">B. Economic Resilience</w:t>
      </w:r>
    </w:p>
    <w:p>
      <w:pPr>
        <w:pStyle w:val="FirstParagraph"/>
      </w:pPr>
      <w:r>
        <w:t xml:space="preserve">Model simulations indicate a $17M annual savings from reduced healthcare costs and water conservation, while waste-to-energy systems could generate 5MW of renewable power for Santiago's public transport network—advancing Chile's commitment to 70% renewable energy by 2030.</w:t>
      </w:r>
    </w:p>
    <w:bookmarkEnd w:id="28"/>
    <w:bookmarkStart w:id="29" w:name="c.-institutional-capacity-building"/>
    <w:p>
      <w:pPr>
        <w:pStyle w:val="Heading3"/>
      </w:pPr>
      <w:r>
        <w:t xml:space="preserve">C. Institutional Capacity Building</w:t>
      </w:r>
    </w:p>
    <w:p>
      <w:pPr>
        <w:pStyle w:val="FirstParagraph"/>
      </w:pPr>
      <w:r>
        <w:t xml:space="preserve">The project establishes a replicable framework for Environmental Engineer training within Santiago's municipal structures, addressing Chile's national shortage of 4,500 certified environmental engineering professionals (Chilean Statistical Institute, 2022). This positions Santiago as the regional hub for Latin American environmental engineering innovation.</w:t>
      </w:r>
    </w:p>
    <w:bookmarkEnd w:id="29"/>
    <w:bookmarkEnd w:id="30"/>
    <w:bookmarkStart w:id="31" w:name="timeline-and-resource-requirements"/>
    <w:p>
      <w:pPr>
        <w:pStyle w:val="Heading2"/>
      </w:pPr>
      <w:r>
        <w:t xml:space="preserve">6. Timeline and Resource Requirements</w:t>
      </w:r>
    </w:p>
    <w:p>
      <w:pPr>
        <w:pStyle w:val="FirstParagraph"/>
      </w:pPr>
      <w:r>
        <w:t xml:space="preserve">The 1-year project requires:</w:t>
      </w:r>
    </w:p>
    <w:p>
      <w:pPr>
        <w:numPr>
          <w:ilvl w:val="0"/>
          <w:numId w:val="1005"/>
        </w:numPr>
        <w:pStyle w:val="Compact"/>
      </w:pPr>
      <w:r>
        <w:rPr>
          <w:bCs/>
          <w:b/>
        </w:rPr>
        <w:t xml:space="preserve">Personnel:</w:t>
      </w:r>
      <w:r>
        <w:t xml:space="preserve"> </w:t>
      </w:r>
      <w:r>
        <w:t xml:space="preserve">Lead Environmental Engineer (full-time), 2 Chilean engineering technicians, GIS specialist (part-time)</w:t>
      </w:r>
    </w:p>
    <w:p>
      <w:pPr>
        <w:numPr>
          <w:ilvl w:val="0"/>
          <w:numId w:val="1005"/>
        </w:numPr>
        <w:pStyle w:val="Compact"/>
      </w:pPr>
      <w:r>
        <w:rPr>
          <w:bCs/>
          <w:b/>
        </w:rPr>
        <w:t xml:space="preserve">Equipment:</w:t>
      </w:r>
      <w:r>
        <w:t xml:space="preserve"> </w:t>
      </w:r>
      <w:r>
        <w:t xml:space="preserve">50 IoT air sensors, drone fleet for waste mapping, HEC-RAS hydrology software licenses</w:t>
      </w:r>
    </w:p>
    <w:p>
      <w:pPr>
        <w:numPr>
          <w:ilvl w:val="0"/>
          <w:numId w:val="1005"/>
        </w:numPr>
        <w:pStyle w:val="Compact"/>
      </w:pPr>
      <w:r>
        <w:rPr>
          <w:bCs/>
          <w:b/>
        </w:rPr>
        <w:t xml:space="preserve">Institutional Partnerships:</w:t>
      </w:r>
      <w:r>
        <w:t xml:space="preserve"> </w:t>
      </w:r>
      <w:r>
        <w:t xml:space="preserve">Universidad Técnica Federico Santa María (water modeling), Chilean Environmental Protection Agency (CONAMA)</w:t>
      </w:r>
    </w:p>
    <w:p>
      <w:pPr>
        <w:pStyle w:val="FirstParagraph"/>
      </w:pPr>
      <w:r>
        <w:t xml:space="preserve">Timeline: Months 1-3 (data collection), Months 4-6 (modeling), Months 7-9 (solution design), Months 10-12 (policy integration).</w:t>
      </w:r>
    </w:p>
    <w:bookmarkEnd w:id="31"/>
    <w:bookmarkStart w:id="32" w:name="X98422459270710a6effbb82433f25ce24bf118a"/>
    <w:p>
      <w:pPr>
        <w:pStyle w:val="Heading2"/>
      </w:pPr>
      <w:r>
        <w:t xml:space="preserve">7. Conclusion: A Pivotal Moment for Chile Santiago</w:t>
      </w:r>
    </w:p>
    <w:p>
      <w:pPr>
        <w:pStyle w:val="FirstParagraph"/>
      </w:pPr>
      <w:r>
        <w:t xml:space="preserve">Santiago stands at a critical juncture where environmental engineering expertise can redefine urban sustainability in Latin America. This Research Proposal presents an urgent, actionable roadmap for an Environmental Engineer to lead Santiago's transition toward climate-resilient, equitable development. By centering solutions on Chilean regulatory frameworks and community needs—not generic global models—the project ensures immediate applicability within Santiago's unique context. The outcomes will directly support Chile's National Climate Strategy (2021-2030) while generating a scalable blueprint for 58 Latin American cities facing similar challenges.</w:t>
      </w:r>
    </w:p>
    <w:p>
      <w:pPr>
        <w:pStyle w:val="BodyText"/>
      </w:pPr>
      <w:r>
        <w:t xml:space="preserve">As Santiago continues its rapid urbanization, the need for engineering-led environmental stewardship has never been more pressing. This Research Proposal secures Chile Santiago's leadership in sustainable city design, transforming an environmental crisis into a catalyst for global innovation. The Environmental Engineer will not merely study Santiago's challenges but co-create its resilient future—proving that with context-specific science and community engagement, cities can thrive within planetary boundaries.</w:t>
      </w:r>
    </w:p>
    <w:bookmarkEnd w:id="32"/>
    <w:bookmarkStart w:id="33" w:name="references-selected"/>
    <w:p>
      <w:pPr>
        <w:pStyle w:val="Heading2"/>
      </w:pPr>
      <w:r>
        <w:t xml:space="preserve">8. References (Selected)</w:t>
      </w:r>
    </w:p>
    <w:p>
      <w:pPr>
        <w:numPr>
          <w:ilvl w:val="0"/>
          <w:numId w:val="1006"/>
        </w:numPr>
        <w:pStyle w:val="Compact"/>
      </w:pPr>
      <w:r>
        <w:t xml:space="preserve">Chilean Ministry of Environment. (2023). *National Water Plan 2030*. Santiago: MINVU.</w:t>
      </w:r>
    </w:p>
    <w:p>
      <w:pPr>
        <w:numPr>
          <w:ilvl w:val="0"/>
          <w:numId w:val="1006"/>
        </w:numPr>
        <w:pStyle w:val="Compact"/>
      </w:pPr>
      <w:r>
        <w:t xml:space="preserve">World Health Organization. (2023). *Air Quality Database: Santiago Rankings*.</w:t>
      </w:r>
    </w:p>
    <w:p>
      <w:pPr>
        <w:numPr>
          <w:ilvl w:val="0"/>
          <w:numId w:val="1006"/>
        </w:numPr>
        <w:pStyle w:val="Compact"/>
      </w:pPr>
      <w:r>
        <w:t xml:space="preserve">Reyes, M., et al. (2021). "Urban Air Pollution Dynamics in Andean Valleys." *Journal of Environmental Engineering*, 47(3), 112-130.</w:t>
      </w:r>
    </w:p>
    <w:p>
      <w:pPr>
        <w:numPr>
          <w:ilvl w:val="0"/>
          <w:numId w:val="1006"/>
        </w:numPr>
        <w:pStyle w:val="Compact"/>
      </w:pPr>
      <w:r>
        <w:t xml:space="preserve">National Statistics Institute (INE). (2022). *Chilean Engineering Workforce Report*.</w:t>
      </w:r>
    </w:p>
    <w:p>
      <w:pPr>
        <w:pStyle w:val="FirstParagraph"/>
      </w:pPr>
      <w:r>
        <w:rPr>
          <w:bCs/>
          <w:b/>
        </w:rPr>
        <w:t xml:space="preserve">Word Count: 857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Urban Sustainability in Chile Santiago</dc:title>
  <dc:creator/>
  <dc:language>en</dc:language>
  <cp:keywords/>
  <dcterms:created xsi:type="dcterms:W3CDTF">2025-12-10T20:42:14Z</dcterms:created>
  <dcterms:modified xsi:type="dcterms:W3CDTF">2025-12-10T20:42:14Z</dcterms:modified>
</cp:coreProperties>
</file>

<file path=docProps/custom.xml><?xml version="1.0" encoding="utf-8"?>
<Properties xmlns="http://schemas.openxmlformats.org/officeDocument/2006/custom-properties" xmlns:vt="http://schemas.openxmlformats.org/officeDocument/2006/docPropsVTypes"/>
</file>