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8" w:name="X45f0505b817ef670f4485257f5d8cae91f1cdd7"/>
    <w:p>
      <w:pPr>
        <w:pStyle w:val="Heading1"/>
      </w:pPr>
      <w:r>
        <w:t xml:space="preserve">Research Proposal: Integrating Advanced Environmental Engineering Solutions for Sustainable Urban Resilience in Shanghai, China</w:t>
      </w:r>
    </w:p>
    <w:bookmarkStart w:id="20" w:name="abstract"/>
    <w:p>
      <w:pPr>
        <w:pStyle w:val="Heading2"/>
      </w:pPr>
      <w:r>
        <w:t xml:space="preserve">Abstract</w:t>
      </w:r>
    </w:p>
    <w:p>
      <w:pPr>
        <w:pStyle w:val="FirstParagraph"/>
      </w:pPr>
      <w:r>
        <w:t xml:space="preserve">This research proposal outlines a comprehensive study to address critical environmental challenges facing Shanghai, China as a global megacity. The project focuses on the pivotal role of the</w:t>
      </w:r>
      <w:r>
        <w:t xml:space="preserve"> </w:t>
      </w:r>
      <w:r>
        <w:rPr>
          <w:bCs/>
          <w:b/>
        </w:rPr>
        <w:t xml:space="preserve">Environmental Engineer</w:t>
      </w:r>
      <w:r>
        <w:t xml:space="preserve"> </w:t>
      </w:r>
      <w:r>
        <w:t xml:space="preserve">in developing scalable, data-driven solutions for air quality management, water resource sustainability, and green infrastructure integration. Conducted within the dynamic context of</w:t>
      </w:r>
      <w:r>
        <w:t xml:space="preserve"> </w:t>
      </w:r>
      <w:r>
        <w:rPr>
          <w:bCs/>
          <w:b/>
        </w:rPr>
        <w:t xml:space="preserve">China Shanghai</w:t>
      </w:r>
      <w:r>
        <w:t xml:space="preserve">, this initiative aligns with Shanghai’s "15th Five-Year Plan" for ecological civilization and its 2035 carbon neutrality target. The proposed research will deploy cutting-edge monitoring technologies, predictive modeling, and community-engaged design frameworks to create actionable blueprints for urban environmental governance. By centering the expertise of the</w:t>
      </w:r>
      <w:r>
        <w:t xml:space="preserve"> </w:t>
      </w:r>
      <w:r>
        <w:rPr>
          <w:bCs/>
          <w:b/>
        </w:rPr>
        <w:t xml:space="preserve">Environmental Engineer</w:t>
      </w:r>
      <w:r>
        <w:t xml:space="preserve"> </w:t>
      </w:r>
      <w:r>
        <w:t xml:space="preserve">as both technical innovator and policy catalyst, this study aims to deliver transformative outcomes for Shanghai’s resilience while offering a replicable model for other rapidly industrializing cities in China and globally.</w:t>
      </w:r>
    </w:p>
    <w:bookmarkEnd w:id="20"/>
    <w:bookmarkStart w:id="21" w:name="X3a8711ea16fc55d5d3f76c0f1a7e57216c73b05"/>
    <w:p>
      <w:pPr>
        <w:pStyle w:val="Heading2"/>
      </w:pPr>
      <w:r>
        <w:t xml:space="preserve">1. Introduction: The Imperative for Environmental Engineering in Shanghai</w:t>
      </w:r>
    </w:p>
    <w:p>
      <w:pPr>
        <w:pStyle w:val="FirstParagraph"/>
      </w:pPr>
      <w:r>
        <w:t xml:space="preserve">Shanghai, the economic engine of China with over 24 million residents, confronts unprecedented environmental pressures driven by hyper-urbanization, heavy industry (including petrochemicals and manufacturing), and dense transportation networks. Air pollution levels—particularly PM2.5 and ozone—consistently exceed WHO guidelines, while water quality in the Huangpu River and surrounding estuaries faces contamination from industrial effluents and urban runoff. The city’s ambitious goals under China’s "Ecological Civilization" policy framework demand immediate, specialized interventions where the</w:t>
      </w:r>
      <w:r>
        <w:t xml:space="preserve"> </w:t>
      </w:r>
      <w:r>
        <w:rPr>
          <w:bCs/>
          <w:b/>
        </w:rPr>
        <w:t xml:space="preserve">Environmental Engineer</w:t>
      </w:r>
      <w:r>
        <w:t xml:space="preserve"> </w:t>
      </w:r>
      <w:r>
        <w:t xml:space="preserve">becomes indispensable. This research directly responds to Shanghai Municipal Government priorities outlined in its 2023 Environmental Protection Action Plan, which explicitly calls for "intelligent environmental monitoring systems and innovative engineering solutions" to achieve net-zero emissions by 2050.</w:t>
      </w:r>
    </w:p>
    <w:bookmarkEnd w:id="21"/>
    <w:bookmarkStart w:id="22" w:name="problem-statement-and-research-gap"/>
    <w:p>
      <w:pPr>
        <w:pStyle w:val="Heading2"/>
      </w:pPr>
      <w:r>
        <w:t xml:space="preserve">2. Problem Statement and Research Gap</w:t>
      </w:r>
    </w:p>
    <w:p>
      <w:pPr>
        <w:pStyle w:val="FirstParagraph"/>
      </w:pPr>
      <w:r>
        <w:t xml:space="preserve">Current environmental management in Shanghai relies heavily on regulatory compliance rather than proactive, adaptive engineering. While air quality indices are monitored, predictive capabilities for pollution spikes remain limited, and wastewater treatment facilities often lack integration with urban planning. Crucially, there is a shortage of localized research bridging advanced environmental engineering practices with Shanghai’s unique socio-ecological context—such as its coastal vulnerability to sea-level rise and intricate waterway network. The</w:t>
      </w:r>
      <w:r>
        <w:t xml:space="preserve"> </w:t>
      </w:r>
      <w:r>
        <w:rPr>
          <w:bCs/>
          <w:b/>
        </w:rPr>
        <w:t xml:space="preserve">Environmental Engineer</w:t>
      </w:r>
      <w:r>
        <w:t xml:space="preserve"> </w:t>
      </w:r>
      <w:r>
        <w:t xml:space="preserve">in this setting requires not only technical mastery but also deep understanding of local governance structures, community needs, and China’s rapid technological adoption (e.g., AI-driven infrastructure). This project identifies a critical gap: translating global engineering best practices into Shanghai-specific, implementable frameworks.</w:t>
      </w:r>
    </w:p>
    <w:bookmarkEnd w:id="22"/>
    <w:bookmarkStart w:id="23" w:name="research-objectives"/>
    <w:p>
      <w:pPr>
        <w:pStyle w:val="Heading2"/>
      </w:pPr>
      <w:r>
        <w:t xml:space="preserve">3. Research Objectives</w:t>
      </w:r>
    </w:p>
    <w:p>
      <w:pPr>
        <w:numPr>
          <w:ilvl w:val="0"/>
          <w:numId w:val="1001"/>
        </w:numPr>
        <w:pStyle w:val="Compact"/>
      </w:pPr>
      <w:r>
        <w:t xml:space="preserve">To design a real-time, multi-pollutant monitoring and predictive analytics system for key Shanghai districts (e.g., Baoshan industrial zone, Pudong financial district), integrating IoT sensors and machine learning.</w:t>
      </w:r>
    </w:p>
    <w:p>
      <w:pPr>
        <w:numPr>
          <w:ilvl w:val="0"/>
          <w:numId w:val="1001"/>
        </w:numPr>
        <w:pStyle w:val="Compact"/>
      </w:pPr>
      <w:r>
        <w:t xml:space="preserve">To develop an optimized model for green stormwater infrastructure (GSI) retrofits in Shanghai’s aging urban core, targeting 30% reduction in combined sewer overflows by 2030.</w:t>
      </w:r>
    </w:p>
    <w:p>
      <w:pPr>
        <w:numPr>
          <w:ilvl w:val="0"/>
          <w:numId w:val="1001"/>
        </w:numPr>
        <w:pStyle w:val="Compact"/>
      </w:pPr>
      <w:r>
        <w:t xml:space="preserve">To co-create policy recommendations with Shanghai Municipal Environmental Protection Bureau (SMEPB) and local communities, focusing on the deployment of circular economy principles for industrial waste streams.</w:t>
      </w:r>
    </w:p>
    <w:p>
      <w:pPr>
        <w:numPr>
          <w:ilvl w:val="0"/>
          <w:numId w:val="1001"/>
        </w:numPr>
        <w:pStyle w:val="Compact"/>
      </w:pPr>
      <w:r>
        <w:t xml:space="preserve">To establish a training framework for the next generation of</w:t>
      </w:r>
      <w:r>
        <w:t xml:space="preserve"> </w:t>
      </w:r>
      <w:r>
        <w:rPr>
          <w:bCs/>
          <w:b/>
        </w:rPr>
        <w:t xml:space="preserve">Environmental Engineer</w:t>
      </w:r>
      <w:r>
        <w:t xml:space="preserve">s in China, emphasizing Shanghai’s ecological challenges as case studies.</w:t>
      </w:r>
    </w:p>
    <w:bookmarkEnd w:id="23"/>
    <w:bookmarkStart w:id="24" w:name="Xf28cfdd59259c3a5498cc3f43d5201b5c850a87"/>
    <w:p>
      <w:pPr>
        <w:pStyle w:val="Heading2"/>
      </w:pPr>
      <w:r>
        <w:t xml:space="preserve">4. Methodology: Context-Driven Engineering Research in Shanghai</w:t>
      </w:r>
    </w:p>
    <w:p>
      <w:pPr>
        <w:pStyle w:val="FirstParagraph"/>
      </w:pPr>
      <w:r>
        <w:t xml:space="preserve">This project employs a mixed-methods approach rooted in Shanghai’s urban reality:</w:t>
      </w:r>
    </w:p>
    <w:p>
      <w:pPr>
        <w:numPr>
          <w:ilvl w:val="0"/>
          <w:numId w:val="1002"/>
        </w:numPr>
        <w:pStyle w:val="Compact"/>
      </w:pPr>
      <w:r>
        <w:rPr>
          <w:bCs/>
          <w:b/>
        </w:rPr>
        <w:t xml:space="preserve">Field Data Collection (Shanghai-Specific):</w:t>
      </w:r>
      <w:r>
        <w:t xml:space="preserve"> </w:t>
      </w:r>
      <w:r>
        <w:t xml:space="preserve">Install 50+ low-cost air/water quality sensors across 8 districts, collaborating with Shanghai Jiao Tong University and SMEPB. Focus on pollution hotspots near the Yangtze River Delta industrial clusters.</w:t>
      </w:r>
    </w:p>
    <w:p>
      <w:pPr>
        <w:numPr>
          <w:ilvl w:val="0"/>
          <w:numId w:val="1002"/>
        </w:numPr>
        <w:pStyle w:val="Compact"/>
      </w:pPr>
      <w:r>
        <w:rPr>
          <w:bCs/>
          <w:b/>
        </w:rPr>
        <w:t xml:space="preserve">Predictive Modeling:</w:t>
      </w:r>
      <w:r>
        <w:t xml:space="preserve"> </w:t>
      </w:r>
      <w:r>
        <w:t xml:space="preserve">Use Shanghai’s historical climate data (from China Meteorological Administration) and real-time sensor inputs to train AI models for forecasting pollution events, with 95%+ accuracy as target.</w:t>
      </w:r>
    </w:p>
    <w:p>
      <w:pPr>
        <w:numPr>
          <w:ilvl w:val="0"/>
          <w:numId w:val="1002"/>
        </w:numPr>
        <w:pStyle w:val="Compact"/>
      </w:pPr>
      <w:r>
        <w:rPr>
          <w:bCs/>
          <w:b/>
        </w:rPr>
        <w:t xml:space="preserve">Stakeholder Co-Design Workshops:</w:t>
      </w:r>
      <w:r>
        <w:t xml:space="preserve"> </w:t>
      </w:r>
      <w:r>
        <w:t xml:space="preserve">Conduct 12 workshops with SMEPB officials, community leaders in Xuhui District (a high-density residential area), and industrial park managers to ensure solutions align with Shanghai’s governance priorities and social needs.</w:t>
      </w:r>
    </w:p>
    <w:p>
      <w:pPr>
        <w:numPr>
          <w:ilvl w:val="0"/>
          <w:numId w:val="1002"/>
        </w:numPr>
        <w:pStyle w:val="Compact"/>
      </w:pPr>
      <w:r>
        <w:rPr>
          <w:bCs/>
          <w:b/>
        </w:rPr>
        <w:t xml:space="preserve">Sustainability Assessment:</w:t>
      </w:r>
      <w:r>
        <w:t xml:space="preserve"> </w:t>
      </w:r>
      <w:r>
        <w:t xml:space="preserve">Apply Life Cycle Analysis (LCA) to all proposed GSI designs, measuring carbon footprint reduction against Shanghai’s 2030 emissions targets.</w:t>
      </w:r>
    </w:p>
    <w:bookmarkEnd w:id="24"/>
    <w:bookmarkStart w:id="25" w:name="expected-outcomes-and-significance"/>
    <w:p>
      <w:pPr>
        <w:pStyle w:val="Heading2"/>
      </w:pPr>
      <w:r>
        <w:t xml:space="preserve">5. Expected Outcomes and Significance</w:t>
      </w:r>
    </w:p>
    <w:p>
      <w:pPr>
        <w:pStyle w:val="FirstParagraph"/>
      </w:pPr>
      <w:r>
        <w:t xml:space="preserve">The research will deliver three key outputs directly relevant to the role of the</w:t>
      </w:r>
      <w:r>
        <w:t xml:space="preserve"> </w:t>
      </w:r>
      <w:r>
        <w:rPr>
          <w:bCs/>
          <w:b/>
        </w:rPr>
        <w:t xml:space="preserve">Environmental Engineer</w:t>
      </w:r>
      <w:r>
        <w:t xml:space="preserve"> </w:t>
      </w:r>
      <w:r>
        <w:t xml:space="preserve">in China Shanghai:</w:t>
      </w:r>
    </w:p>
    <w:p>
      <w:pPr>
        <w:numPr>
          <w:ilvl w:val="0"/>
          <w:numId w:val="1003"/>
        </w:numPr>
        <w:pStyle w:val="Compact"/>
      </w:pPr>
      <w:r>
        <w:t xml:space="preserve">An open-access "Shanghai Environmental Intelligence Dashboard" (SEID) enabling real-time pollution mapping, accessible via SMEPB’s city management platform.</w:t>
      </w:r>
    </w:p>
    <w:p>
      <w:pPr>
        <w:numPr>
          <w:ilvl w:val="0"/>
          <w:numId w:val="1003"/>
        </w:numPr>
        <w:pStyle w:val="Compact"/>
      </w:pPr>
      <w:r>
        <w:t xml:space="preserve">A scalable GSI retrofit toolkit for Shanghai’s municipal planners, featuring cost-benefit analysis tailored to the city’s soil composition and rainfall patterns.</w:t>
      </w:r>
    </w:p>
    <w:p>
      <w:pPr>
        <w:numPr>
          <w:ilvl w:val="0"/>
          <w:numId w:val="1003"/>
        </w:numPr>
        <w:pStyle w:val="Compact"/>
      </w:pPr>
      <w:r>
        <w:t xml:space="preserve">A policy white paper titled "Engineering Pathways to Carbon-Neutral Shanghai: Integrating Technical Expertise with Governance," endorsed by SMEPB for national adoption.</w:t>
      </w:r>
    </w:p>
    <w:p>
      <w:pPr>
        <w:pStyle w:val="FirstParagraph"/>
      </w:pPr>
      <w:r>
        <w:t xml:space="preserve">Significantly, this research elevates the</w:t>
      </w:r>
      <w:r>
        <w:t xml:space="preserve"> </w:t>
      </w:r>
      <w:r>
        <w:rPr>
          <w:bCs/>
          <w:b/>
        </w:rPr>
        <w:t xml:space="preserve">Environmental Engineer</w:t>
      </w:r>
      <w:r>
        <w:t xml:space="preserve"> </w:t>
      </w:r>
      <w:r>
        <w:t xml:space="preserve">from technician to strategic advisor—positioning them at the nexus of technology, policy, and community action. For Shanghai, it directly supports its "Sponge City" initiative and National Carbon Trading Scheme. For China’s broader urbanization strategy (e.g., 100 million new city dwellers by 2035), this framework provides a replicable model for managing environmental trade-offs in megacities.</w:t>
      </w:r>
    </w:p>
    <w:bookmarkEnd w:id="25"/>
    <w:bookmarkStart w:id="26" w:name="Xc4de2d727a424b65e657da7ee4cf8d036db91c3"/>
    <w:p>
      <w:pPr>
        <w:pStyle w:val="Heading2"/>
      </w:pPr>
      <w:r>
        <w:t xml:space="preserve">6. Conclusion: Engineering a Sustainable Future for Shanghai</w:t>
      </w:r>
    </w:p>
    <w:p>
      <w:pPr>
        <w:pStyle w:val="FirstParagraph"/>
      </w:pPr>
      <w:r>
        <w:t xml:space="preserve">As Shanghai accelerates toward becoming a model "green metropolis," the expertise of the</w:t>
      </w:r>
      <w:r>
        <w:t xml:space="preserve"> </w:t>
      </w:r>
      <w:r>
        <w:rPr>
          <w:bCs/>
          <w:b/>
        </w:rPr>
        <w:t xml:space="preserve">Environmental Engineer</w:t>
      </w:r>
      <w:r>
        <w:t xml:space="preserve"> </w:t>
      </w:r>
      <w:r>
        <w:t xml:space="preserve">is no longer optional—it is foundational to achieving ecological and economic co-prosperity. This research proposal delivers an actionable, locally grounded roadmap where engineering innovation meets Shanghai’s urgent needs. By embedding solutions within China’s national environmental governance framework and leveraging Shanghai’s status as a global innovation hub, this project ensures that the</w:t>
      </w:r>
      <w:r>
        <w:t xml:space="preserve"> </w:t>
      </w:r>
      <w:r>
        <w:rPr>
          <w:bCs/>
          <w:b/>
        </w:rPr>
        <w:t xml:space="preserve">Environmental Engineer</w:t>
      </w:r>
      <w:r>
        <w:t xml:space="preserve"> </w:t>
      </w:r>
      <w:r>
        <w:t xml:space="preserve">becomes the catalyst for a livable, resilient urban future. The outcomes will not only transform environmental management in China Shanghai but also establish an international benchmark for how engineering disciplines drive sustainable development in the world’s most complex cities.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China Shanghai</dc:title>
  <dc:creator/>
  <cp:keywords/>
  <dcterms:created xsi:type="dcterms:W3CDTF">2026-05-02T12:58:40Z</dcterms:created>
  <dcterms:modified xsi:type="dcterms:W3CDTF">2026-05-02T12:58:40Z</dcterms:modified>
</cp:coreProperties>
</file>

<file path=docProps/custom.xml><?xml version="1.0" encoding="utf-8"?>
<Properties xmlns="http://schemas.openxmlformats.org/officeDocument/2006/custom-properties" xmlns:vt="http://schemas.openxmlformats.org/officeDocument/2006/docPropsVTypes"/>
</file>