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Colombia</w:t>
      </w:r>
      <w:r>
        <w:t xml:space="preserve"> </w:t>
      </w:r>
      <w:r>
        <w:t xml:space="preserve">Bogotá</w:t>
      </w:r>
    </w:p>
    <w:bookmarkStart w:id="28" w:name="X1af2822493f0a50a86d054c6979941c0f66faa4"/>
    <w:p>
      <w:pPr>
        <w:pStyle w:val="Heading1"/>
      </w:pPr>
      <w:r>
        <w:t xml:space="preserve">Research Proposal: Developing Integrated Environmental Engineering Frameworks for Climate Resilient Urban Development in Colombia's Capital City, Bogotá</w:t>
      </w:r>
    </w:p>
    <w:bookmarkStart w:id="20" w:name="abstract"/>
    <w:p>
      <w:pPr>
        <w:pStyle w:val="Heading2"/>
      </w:pPr>
      <w:r>
        <w:t xml:space="preserve">Abstract</w:t>
      </w:r>
    </w:p>
    <w:p>
      <w:pPr>
        <w:pStyle w:val="FirstParagraph"/>
      </w:pPr>
      <w:r>
        <w:t xml:space="preserve">Bogotá, the capital city of Colombia with a population exceeding 8 million residents, faces unprecedented environmental challenges driven by rapid urbanization, climate change impacts, and historical infrastructure limitations. This research proposal outlines a critical investigation into innovative Environmental Engineering solutions tailored specifically for Bogotá's unique geographical and socio-ecological context. The project addresses urgent priorities including air quality degradation (consistently exceeding WHO limits), water scarcity despite being situated in a river basin, waste management inefficiencies, and vulnerability to extreme weather events. As an Environmental Engineer operating within Colombia Bogotá, I propose developing a city-specific integrated framework that merges advanced engineering practices with community-based adaptation strategies. This 18-month study will generate actionable data for municipal decision-makers and equip the next generation of Environmental Engineers in Colombia with contextually relevant technical tools, directly contributing to Bogotá's Sustainable Development Goals (SDGs) and national environmental policies.</w:t>
      </w:r>
    </w:p>
    <w:bookmarkEnd w:id="20"/>
    <w:bookmarkStart w:id="21" w:name="Xe1c7a0c8e4eaa1be25f5874278bb22b605eba42"/>
    <w:p>
      <w:pPr>
        <w:pStyle w:val="Heading2"/>
      </w:pPr>
      <w:r>
        <w:t xml:space="preserve">1. Introduction: The Urgent Imperative in Colombia Bogotá</w:t>
      </w:r>
    </w:p>
    <w:p>
      <w:pPr>
        <w:pStyle w:val="FirstParagraph"/>
      </w:pPr>
      <w:r>
        <w:t xml:space="preserve">Bogotá, elevated at 2,640 meters above sea level and surrounded by the Andes Mountains, is a climatic microcosm facing compounding environmental stressors. The city's air pollution crisis—driven by over 7 million vehicles and industrial emissions—results in annual respiratory hospitalizations exceeding 150,000 (IDEAM, 2023). Simultaneously, water insecurity plagues neighborhoods like Kennedy and Suba due to fragmented infrastructure and declining aquifer levels. Crucially, informal settlements (comunas) often lack formal waste collection systems, leading to illegal dumping on hillsides that triggers landslides during heavy rains. Current Environmental Engineering approaches in Colombia Bogotá remain siloed; water management solutions rarely integrate air quality data, and solid waste policies ignore flood vulnerability. This fragmentation is untenable for a city projected to grow by 20% by 2040 (World Bank, 2023). As an Environmental Engineer deeply embedded in Bogotá's urban fabric, I recognize that sustainable solutions must emerge from hyper-local conditions—not imported templates.</w:t>
      </w:r>
    </w:p>
    <w:bookmarkEnd w:id="21"/>
    <w:bookmarkStart w:id="22" w:name="research-objectives"/>
    <w:p>
      <w:pPr>
        <w:pStyle w:val="Heading2"/>
      </w:pPr>
      <w:r>
        <w:t xml:space="preserve">2. Research Objectives</w:t>
      </w:r>
    </w:p>
    <w:p>
      <w:pPr>
        <w:numPr>
          <w:ilvl w:val="0"/>
          <w:numId w:val="1001"/>
        </w:numPr>
        <w:pStyle w:val="Compact"/>
      </w:pPr>
      <w:r>
        <w:t xml:space="preserve">To conduct a comprehensive spatial analysis of environmental stressors across 10 priority districts in Colombia Bogotá, mapping air pollution hotspots, water vulnerability zones, and waste accumulation sites using GIS and IoT sensor networks.</w:t>
      </w:r>
    </w:p>
    <w:p>
      <w:pPr>
        <w:numPr>
          <w:ilvl w:val="0"/>
          <w:numId w:val="1001"/>
        </w:numPr>
        <w:pStyle w:val="Compact"/>
      </w:pPr>
      <w:r>
        <w:t xml:space="preserve">To co-design with community leaders from informal settlements (e.g., Ciudad Bolívar) and municipal agencies (e.g., IDEAM, Secretaría de Ambiente) a context-specific Environmental Engineering framework integrating green infrastructure, circular economy principles, and climate-resilient design for urban planning.</w:t>
      </w:r>
    </w:p>
    <w:p>
      <w:pPr>
        <w:numPr>
          <w:ilvl w:val="0"/>
          <w:numId w:val="1001"/>
        </w:numPr>
        <w:pStyle w:val="Compact"/>
      </w:pPr>
      <w:r>
        <w:t xml:space="preserve">To develop a predictive modeling tool simulating the cascading effects of proposed interventions (e.g., green corridors on air quality; rainwater harvesting on water security), validated against Bogotá's unique topography and microclimates.</w:t>
      </w:r>
    </w:p>
    <w:p>
      <w:pPr>
        <w:numPr>
          <w:ilvl w:val="0"/>
          <w:numId w:val="1001"/>
        </w:numPr>
        <w:pStyle w:val="Compact"/>
      </w:pPr>
      <w:r>
        <w:t xml:space="preserve">To create an open-access technical toolkit for Environmental Engineers in Colombia Bogotá, including standardized protocols for assessing environmental vulnerability in informal urban settlements.</w:t>
      </w:r>
    </w:p>
    <w:bookmarkEnd w:id="22"/>
    <w:bookmarkStart w:id="23" w:name="methodology-context-driven-engineering"/>
    <w:p>
      <w:pPr>
        <w:pStyle w:val="Heading2"/>
      </w:pPr>
      <w:r>
        <w:t xml:space="preserve">3. Methodology: Context-Driven Engineering</w:t>
      </w:r>
    </w:p>
    <w:p>
      <w:pPr>
        <w:pStyle w:val="FirstParagraph"/>
      </w:pPr>
      <w:r>
        <w:t xml:space="preserve">This research adopts a mixed-methods approach grounded in Bogotá's reality. Phase 1 involves deploying low-cost air/water quality sensors across 50 strategic points—prioritizing high-traffic corridors (e.g., Avenida Caracas) and vulnerable comuna areas—to gather real-time, hyperlocal data. Phase 2 employs participatory workshops with residents of San Cristóbal (a neighborhood prone to landslides due to waste dumping) and environmental engineers from Bogotá's municipal water authority (EAAB), using design-thinking principles to co-create solutions. Crucially, the proposed green infrastructure (e.g., bioswales along TransMilenio corridors) will be tested through small-scale pilots in Suba and Bosa districts. Phase 3 utilizes machine learning to analyze historical climate data from Colombia's National Meteorological Service (IDEAM) alongside sensor outputs, creating a predictive model for "environmental stress cascades" unique to Bogotá’s altitude and urban density. All methods prioritize ethical engagement: community consent protocols will be developed with local NGOs like Fundación ProAves.</w:t>
      </w:r>
    </w:p>
    <w:bookmarkEnd w:id="23"/>
    <w:bookmarkStart w:id="24" w:name="X23a5466886efa1f0a5fadf9a73399814eb8728e"/>
    <w:p>
      <w:pPr>
        <w:pStyle w:val="Heading2"/>
      </w:pPr>
      <w:r>
        <w:t xml:space="preserve">4. Significance for Environmental Engineering in Colombia Bogotá</w:t>
      </w:r>
    </w:p>
    <w:p>
      <w:pPr>
        <w:pStyle w:val="FirstParagraph"/>
      </w:pPr>
      <w:r>
        <w:t xml:space="preserve">This project directly addresses a critical gap in Colombian environmental practice. Current Environmental Engineering curricula, while strong theoretically, lack emphasis on Bogotá-specific challenges like high-altitude air pollution dynamics or Andean watershed management. By generating data and frameworks rooted in the city's reality—such as optimizing permeable pavement for Bogotá’s volcanic soils—the research will revolutionize how Environmental Engineers approach urban problems in Colombia. The proposed toolkit will standardize methodologies for assessing informal settlement vulnerabilities, a pressing need given that 30% of Bogotá's population resides in such areas (DANE, 2022). Furthermore, the predictive model will empower Environmental Engineers to advocate for evidence-based policy shifts; for instance, demonstrating how expanding the city’s "Paseo de los Ríos" green belt could reduce PM2.5 by 18% annually in key districts.</w:t>
      </w:r>
    </w:p>
    <w:bookmarkEnd w:id="24"/>
    <w:bookmarkStart w:id="25" w:name="expected-outcomes-and-dissemination"/>
    <w:p>
      <w:pPr>
        <w:pStyle w:val="Heading2"/>
      </w:pPr>
      <w:r>
        <w:t xml:space="preserve">5. Expected Outcomes and Dissemination</w:t>
      </w:r>
    </w:p>
    <w:p>
      <w:pPr>
        <w:pStyle w:val="FirstParagraph"/>
      </w:pPr>
      <w:r>
        <w:t xml:space="preserve">Outputs will include: (1) A publicly accessible Bogotá Environmental Vulnerability Atlas with district-specific engineering recommendations; (2) The "Bogotá Resilience Toolkit" for Environmental Engineers, featuring standardized assessment guides and case studies from the project’s pilots; (3) Policy briefs targeting Colombia's Ministry of Environment and Bogotá’s Secretaría de Ambiente, proposing regulatory changes to integrate climate resilience into municipal projects; (4) 3 peer-reviewed publications in journals like *Environmental Engineering Science* and *Latin American Journal of Environmental Engineering*, with an emphasis on Global South urban contexts. Dissemination will occur through workshops at Universidad Nacional de Colombia and the Bogotá Chamber of Commerce, ensuring direct impact on local practitioners.</w:t>
      </w:r>
    </w:p>
    <w:bookmarkEnd w:id="25"/>
    <w:bookmarkStart w:id="26" w:name="Xdf1ee047a1e1a47462eac6e5663021c2893ab44"/>
    <w:p>
      <w:pPr>
        <w:pStyle w:val="Heading2"/>
      </w:pPr>
      <w:r>
        <w:t xml:space="preserve">6. Conclusion: A Blueprint for Colombia's Urban Future</w:t>
      </w:r>
    </w:p>
    <w:p>
      <w:pPr>
        <w:pStyle w:val="FirstParagraph"/>
      </w:pPr>
      <w:r>
        <w:t xml:space="preserve">Bogotá stands at a pivotal moment where environmental degradation threatens its very identity as a livable metropolis. As an Environmental Engineer committed to Colombia Bogotá, this research transcends academic inquiry—it is an urgent call to action. By centering local knowledge, leveraging advanced engineering, and designing for the city's unique challenges, we can transform environmental management from reactive crisis response into proactive urban innovation. The proposed framework will not only enhance Bogotá’s resilience but also establish a replicable model for other Colombian cities facing similar pressures. Investing in this research is investing in the future of Colombia's capital: a healthier, more equitable, and climate-adaptive city where Environmental Engineers are pivotal agents of change.</w:t>
      </w:r>
    </w:p>
    <w:bookmarkEnd w:id="26"/>
    <w:bookmarkStart w:id="27" w:name="references-illustrative"/>
    <w:p>
      <w:pPr>
        <w:pStyle w:val="Heading2"/>
      </w:pPr>
      <w:r>
        <w:t xml:space="preserve">References (Illustrative)</w:t>
      </w:r>
    </w:p>
    <w:p>
      <w:pPr>
        <w:pStyle w:val="FirstParagraph"/>
      </w:pPr>
      <w:r>
        <w:t xml:space="preserve">IDEAM (Instituto de Hidrología, Meteorología y Estudios Ambientales). (2023). *Anuario de Calidad del Aire en Bogotá*. Bogotá: Government of Colombia.</w:t>
      </w:r>
      <w:r>
        <w:br/>
      </w:r>
      <w:r>
        <w:t xml:space="preserve">DANE (Departamento Administrativo Nacional de Estadística). (2022). *Censo Urbano 2021: Informalidad en Bogotá*. National Statistics Office.</w:t>
      </w:r>
      <w:r>
        <w:br/>
      </w:r>
      <w:r>
        <w:t xml:space="preserve">World Bank. (2023). *Bogotá Urban Resilience Project: Climate Vulnerability Assessment*.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Solutions for Environmental Engineers in Colombia Bogotá</dc:title>
  <dc:creator/>
  <dc:language>en</dc:language>
  <cp:keywords/>
  <dcterms:created xsi:type="dcterms:W3CDTF">2026-07-23T06:57:00Z</dcterms:created>
  <dcterms:modified xsi:type="dcterms:W3CDTF">2026-07-23T06:57:00Z</dcterms:modified>
</cp:coreProperties>
</file>

<file path=docProps/custom.xml><?xml version="1.0" encoding="utf-8"?>
<Properties xmlns="http://schemas.openxmlformats.org/officeDocument/2006/custom-properties" xmlns:vt="http://schemas.openxmlformats.org/officeDocument/2006/docPropsVTypes"/>
</file>