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Impact</w:t>
      </w:r>
      <w:r>
        <w:t xml:space="preserve"> </w:t>
      </w:r>
      <w:r>
        <w:t xml:space="preserve">Assessment</w:t>
      </w:r>
      <w:r>
        <w:t xml:space="preserve"> </w:t>
      </w:r>
      <w:r>
        <w:t xml:space="preserve">on</w:t>
      </w:r>
      <w:r>
        <w:t xml:space="preserve"> </w:t>
      </w:r>
      <w:r>
        <w:t xml:space="preserve">Air</w:t>
      </w:r>
      <w:r>
        <w:t xml:space="preserve"> </w:t>
      </w:r>
      <w:r>
        <w:t xml:space="preserve">Quality</w:t>
      </w:r>
      <w:r>
        <w:t xml:space="preserve"> </w:t>
      </w:r>
      <w:r>
        <w:t xml:space="preserve">in</w:t>
      </w:r>
      <w:r>
        <w:t xml:space="preserve"> </w:t>
      </w:r>
      <w:r>
        <w:t xml:space="preserve">Medellín,</w:t>
      </w:r>
      <w:r>
        <w:t xml:space="preserve"> </w:t>
      </w:r>
      <w:r>
        <w:t xml:space="preserve">Colombia</w:t>
      </w:r>
    </w:p>
    <w:bookmarkStart w:id="29" w:name="X082ee788402c44be7bba00551086682238a92ce"/>
    <w:p>
      <w:pPr>
        <w:pStyle w:val="Heading1"/>
      </w:pPr>
      <w:r>
        <w:t xml:space="preserve">Research Proposal: Assessing the Effectiveness of Urban Green Infrastructure for Air Quality Improvement in Medellín, Colombia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Colombia Medellín</w:t>
      </w:r>
      <w:r>
        <w:t xml:space="preserve"> </w:t>
      </w:r>
      <w:r>
        <w:t xml:space="preserve">has intensified environmental challenges, particularly severe air pollution that threatens public health and ecological sustainability. As a city nestled in a valley with high traffic density and industrial activity, Medellín experiences elevated levels of particulate matter (PM2.5/PM10) and nitrogen dioxide (NO₂), contributing to respiratory illnesses among 2.5 million residents. Current mitigation strategies lack localized scientific validation, creating an urgent need for evidence-based interventions. This</w:t>
      </w:r>
      <w:r>
        <w:t xml:space="preserve"> </w:t>
      </w:r>
      <w:r>
        <w:rPr>
          <w:bCs/>
          <w:b/>
        </w:rPr>
        <w:t xml:space="preserve">Research Proposal</w:t>
      </w:r>
      <w:r>
        <w:t xml:space="preserve"> </w:t>
      </w:r>
      <w:r>
        <w:t xml:space="preserve">addresses this gap through the lens of the</w:t>
      </w:r>
      <w:r>
        <w:t xml:space="preserve"> </w:t>
      </w:r>
      <w:r>
        <w:rPr>
          <w:bCs/>
          <w:b/>
        </w:rPr>
        <w:t xml:space="preserve">Environmental Engineer</w:t>
      </w:r>
      <w:r>
        <w:t xml:space="preserve">, focusing on urban green infrastructure (UGI) as a scalable solution to improve air quality while aligning with Medellín's "Green City" vision.</w:t>
      </w:r>
    </w:p>
    <w:bookmarkEnd w:id="20"/>
    <w:bookmarkStart w:id="21" w:name="problem-statement-and-justification"/>
    <w:p>
      <w:pPr>
        <w:pStyle w:val="Heading2"/>
      </w:pPr>
      <w:r>
        <w:t xml:space="preserve">2. Problem Statement and Justification</w:t>
      </w:r>
    </w:p>
    <w:p>
      <w:pPr>
        <w:pStyle w:val="FirstParagraph"/>
      </w:pPr>
      <w:r>
        <w:t xml:space="preserve">Despite Medellín's pioneering Green Corridors initiative—planting 50,000 trees along 45km of roads—the city lacks empirical data on UGI's actual air purification efficacy. Existing studies (e.g., Alarcón et al., 2021) in Latin American cities suggest vegetation reduces pollutants by 15–30%, but Medellín's unique topography, microclimates, and high pollution sources demand context-specific analysis. Without quantifiable evidence,</w:t>
      </w:r>
      <w:r>
        <w:t xml:space="preserve"> </w:t>
      </w:r>
      <w:r>
        <w:rPr>
          <w:bCs/>
          <w:b/>
        </w:rPr>
        <w:t xml:space="preserve">Environmental Engineer</w:t>
      </w:r>
      <w:r>
        <w:t xml:space="preserve">s cannot optimize UGI design for maximum impact. This research will provide the scientific foundation for Medellín's environmental policy, directly supporting Colombia’s National Environmental Policy (2018) and UN Sustainable Development Goal 11 (Sustainable Cities).</w:t>
      </w:r>
    </w:p>
    <w:bookmarkEnd w:id="21"/>
    <w:bookmarkStart w:id="22" w:name="literature-review"/>
    <w:p>
      <w:pPr>
        <w:pStyle w:val="Heading2"/>
      </w:pPr>
      <w:r>
        <w:t xml:space="preserve">3. Literature Review</w:t>
      </w:r>
    </w:p>
    <w:p>
      <w:pPr>
        <w:pStyle w:val="FirstParagraph"/>
      </w:pPr>
      <w:r>
        <w:t xml:space="preserve">Global studies confirm UGI's potential: Liu et al. (2020) demonstrated urban forests reduced PM₂.₅ by 18% in Beijing, while a Bogotá case study (Gutiérrez &amp; López, 2019) linked street trees to 8–15% NO₂ reductions. However, these lack Medellín’s tropical climate variables and dense informal settlements. Crucially, no research has assessed UGI's pollutant-capture efficiency in Colombia’s valley cities using real-time sensor networks integrated with vegetation mapping—a critical oversight for</w:t>
      </w:r>
      <w:r>
        <w:t xml:space="preserve"> </w:t>
      </w:r>
      <w:r>
        <w:rPr>
          <w:bCs/>
          <w:b/>
        </w:rPr>
        <w:t xml:space="preserve">Environmental Engineer</w:t>
      </w:r>
      <w:r>
        <w:t xml:space="preserve"> </w:t>
      </w:r>
      <w:r>
        <w:t xml:space="preserve">practitioners working in</w:t>
      </w:r>
      <w:r>
        <w:t xml:space="preserve"> </w:t>
      </w:r>
      <w:r>
        <w:rPr>
          <w:bCs/>
          <w:b/>
        </w:rPr>
        <w:t xml:space="preserve">Colombia Medellín</w:t>
      </w:r>
      <w:r>
        <w:t xml:space="preserve">. This gap necessitates a localized study to translate global best practices into actionable strategies.</w:t>
      </w:r>
    </w:p>
    <w:bookmarkEnd w:id="22"/>
    <w:bookmarkStart w:id="23" w:name="research-objectives"/>
    <w:p>
      <w:pPr>
        <w:pStyle w:val="Heading2"/>
      </w:pPr>
      <w:r>
        <w:t xml:space="preserve">4. Research Objectives</w:t>
      </w:r>
    </w:p>
    <w:p>
      <w:pPr>
        <w:numPr>
          <w:ilvl w:val="0"/>
          <w:numId w:val="1001"/>
        </w:numPr>
        <w:pStyle w:val="Compact"/>
      </w:pPr>
      <w:r>
        <w:rPr>
          <w:bCs/>
          <w:b/>
        </w:rPr>
        <w:t xml:space="preserve">To quantify UGI's air quality impact:</w:t>
      </w:r>
      <w:r>
        <w:t xml:space="preserve"> </w:t>
      </w:r>
      <w:r>
        <w:t xml:space="preserve">Measure PM₂.₅, PM₁₀, and NO₂ reductions in Medellín neighborhoods with established green corridors versus control areas (e.g., Comuna 13 vs. industrial zones) using sensor networks.</w:t>
      </w:r>
    </w:p>
    <w:p>
      <w:pPr>
        <w:numPr>
          <w:ilvl w:val="0"/>
          <w:numId w:val="1001"/>
        </w:numPr>
        <w:pStyle w:val="Compact"/>
      </w:pPr>
      <w:r>
        <w:rPr>
          <w:bCs/>
          <w:b/>
        </w:rPr>
        <w:t xml:space="preserve">To identify optimal vegetation parameters:</w:t>
      </w:r>
      <w:r>
        <w:t xml:space="preserve"> </w:t>
      </w:r>
      <w:r>
        <w:t xml:space="preserve">Analyze species-specific pollutant capture rates (e.g., *Cedrela odorata* vs. *Ficus elastica*) and spatial configurations for Medellín's climate.</w:t>
      </w:r>
    </w:p>
    <w:p>
      <w:pPr>
        <w:numPr>
          <w:ilvl w:val="0"/>
          <w:numId w:val="1001"/>
        </w:numPr>
        <w:pStyle w:val="Compact"/>
      </w:pPr>
      <w:r>
        <w:rPr>
          <w:bCs/>
          <w:b/>
        </w:rPr>
        <w:t xml:space="preserve">To develop a predictive UGI model:</w:t>
      </w:r>
      <w:r>
        <w:t xml:space="preserve"> </w:t>
      </w:r>
      <w:r>
        <w:t xml:space="preserve">Create a GIS-based tool for</w:t>
      </w:r>
      <w:r>
        <w:t xml:space="preserve"> </w:t>
      </w:r>
      <w:r>
        <w:rPr>
          <w:bCs/>
          <w:b/>
        </w:rPr>
        <w:t xml:space="preserve">Environmental Engineer</w:t>
      </w:r>
      <w:r>
        <w:t xml:space="preserve">s to simulate air quality outcomes before infrastructure investment in</w:t>
      </w:r>
      <w:r>
        <w:t xml:space="preserve"> </w:t>
      </w:r>
      <w:r>
        <w:rPr>
          <w:bCs/>
          <w:b/>
        </w:rPr>
        <w:t xml:space="preserve">Colombia Medellín</w:t>
      </w:r>
      <w:r>
        <w:t xml:space="preserve">.</w:t>
      </w:r>
    </w:p>
    <w:bookmarkEnd w:id="23"/>
    <w:bookmarkStart w:id="24" w:name="methodology"/>
    <w:p>
      <w:pPr>
        <w:pStyle w:val="Heading2"/>
      </w:pPr>
      <w:r>
        <w:t xml:space="preserve">5. Methodology</w:t>
      </w:r>
    </w:p>
    <w:p>
      <w:pPr>
        <w:pStyle w:val="FirstParagraph"/>
      </w:pPr>
      <w:r>
        <w:t xml:space="preserve">This mixed-methods study will deploy 30 low-cost air quality sensors across Medellín’s 16 communes over 18 months, prioritizing areas with varying UGI density (high: Parque Arví; medium: Barrio La América; low: Santa Elena industrial zone). Concurrently, environmental engineers will:</w:t>
      </w:r>
    </w:p>
    <w:p>
      <w:pPr>
        <w:numPr>
          <w:ilvl w:val="0"/>
          <w:numId w:val="1002"/>
        </w:numPr>
        <w:pStyle w:val="Compact"/>
      </w:pPr>
      <w:r>
        <w:t xml:space="preserve">Conduct vegetation inventories using drone-assisted LiDAR to map species diversity and canopy coverage.</w:t>
      </w:r>
    </w:p>
    <w:p>
      <w:pPr>
        <w:numPr>
          <w:ilvl w:val="0"/>
          <w:numId w:val="1002"/>
        </w:numPr>
        <w:pStyle w:val="Compact"/>
      </w:pPr>
      <w:r>
        <w:t xml:space="preserve">Analyze meteorological data (wind patterns, humidity) via Medellín’s regional weather station network.</w:t>
      </w:r>
    </w:p>
    <w:p>
      <w:pPr>
        <w:numPr>
          <w:ilvl w:val="0"/>
          <w:numId w:val="1002"/>
        </w:numPr>
        <w:pStyle w:val="Compact"/>
      </w:pPr>
      <w:r>
        <w:t xml:space="preserve">Apply machine learning (Random Forest models) to correlate pollutant levels with UGI metrics, controlling for traffic and seasonal variables.</w:t>
      </w:r>
    </w:p>
    <w:p>
      <w:pPr>
        <w:pStyle w:val="FirstParagraph"/>
      </w:pPr>
      <w:r>
        <w:t xml:space="preserve">The participatory component involves community workshops with Medellín’s Environmental Management Office (OEA) and local universities (e.g., University of Antioquia), ensuring findings align with municipal priorities. All data will be validated against Colombia's National Air Quality Network (SINA).</w:t>
      </w:r>
    </w:p>
    <w:bookmarkEnd w:id="24"/>
    <w:bookmarkStart w:id="25" w:name="expected-outcomes-and-significance"/>
    <w:p>
      <w:pPr>
        <w:pStyle w:val="Heading2"/>
      </w:pPr>
      <w:r>
        <w:t xml:space="preserve">6. Expected Outcomes and Significance</w:t>
      </w:r>
    </w:p>
    <w:p>
      <w:pPr>
        <w:pStyle w:val="FirstParagraph"/>
      </w:pPr>
      <w:r>
        <w:t xml:space="preserve">We anticipate quantifying UGI’s contribution to air quality, projecting a 20–35% reduction in PM₂.₅ in high-coverage zones. More critically, the predictive model will empower</w:t>
      </w:r>
      <w:r>
        <w:t xml:space="preserve"> </w:t>
      </w:r>
      <w:r>
        <w:rPr>
          <w:bCs/>
          <w:b/>
        </w:rPr>
        <w:t xml:space="preserve">Environmental Engineer</w:t>
      </w:r>
      <w:r>
        <w:t xml:space="preserve">s to:</w:t>
      </w:r>
    </w:p>
    <w:p>
      <w:pPr>
        <w:numPr>
          <w:ilvl w:val="0"/>
          <w:numId w:val="1003"/>
        </w:numPr>
        <w:pStyle w:val="Compact"/>
      </w:pPr>
      <w:r>
        <w:t xml:space="preserve">Target investments in neighborhoods with highest pollution vulnerability (e.g., near schools or hospitals).</w:t>
      </w:r>
    </w:p>
    <w:p>
      <w:pPr>
        <w:numPr>
          <w:ilvl w:val="0"/>
          <w:numId w:val="1003"/>
        </w:numPr>
        <w:pStyle w:val="Compact"/>
      </w:pPr>
      <w:r>
        <w:t xml:space="preserve">Recommend cost-effective species for Medellín’s high-rainfall climate (e.g., native *Ocotea* spp. over imported oaks).</w:t>
      </w:r>
    </w:p>
    <w:p>
      <w:pPr>
        <w:numPr>
          <w:ilvl w:val="0"/>
          <w:numId w:val="1003"/>
        </w:numPr>
        <w:pStyle w:val="Compact"/>
      </w:pPr>
      <w:r>
        <w:t xml:space="preserve">Integrate UGI into Medellín’s Climate Action Plan 2050, directly supporting its goal to cut emissions by 30% by 2030.</w:t>
      </w:r>
    </w:p>
    <w:p>
      <w:pPr>
        <w:pStyle w:val="FirstParagraph"/>
      </w:pPr>
      <w:r>
        <w:t xml:space="preserve">This research will produce a publicly accessible digital toolkit for Colombia’s environmental agencies and serve as a replicable framework for Latin American cities facing similar challenges. For the</w:t>
      </w:r>
      <w:r>
        <w:t xml:space="preserve"> </w:t>
      </w:r>
      <w:r>
        <w:rPr>
          <w:bCs/>
          <w:b/>
        </w:rPr>
        <w:t xml:space="preserve">Environmental Engineer</w:t>
      </w:r>
      <w:r>
        <w:t xml:space="preserve">, it bridges academic rigor with on-the-ground municipal application—a vital skill in urban sustainability.</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Site Mapping</w:t>
            </w:r>
          </w:p>
        </w:tc>
        <w:tc>
          <w:tcPr/>
          <w:p>
            <w:pPr>
              <w:pStyle w:val="Compact"/>
              <w:jc w:val="left"/>
            </w:pPr>
            <w:r>
              <w:t xml:space="preserve">Months 1–6</w:t>
            </w:r>
          </w:p>
        </w:tc>
        <w:tc>
          <w:tcPr/>
          <w:p>
            <w:pPr>
              <w:pStyle w:val="Compact"/>
              <w:jc w:val="left"/>
            </w:pPr>
            <w:r>
              <w:t xml:space="preserve">Sensor network deployment; vegetation GIS database; baseline pollution maps.</w:t>
            </w:r>
          </w:p>
        </w:tc>
      </w:tr>
      <w:tr>
        <w:tc>
          <w:tcPr/>
          <w:p>
            <w:pPr>
              <w:pStyle w:val="Compact"/>
              <w:jc w:val="left"/>
            </w:pPr>
            <w:r>
              <w:t xml:space="preserve">Analysis &amp; Modeling</w:t>
            </w:r>
          </w:p>
        </w:tc>
        <w:tc>
          <w:tcPr/>
          <w:p>
            <w:pPr>
              <w:pStyle w:val="Compact"/>
              <w:jc w:val="left"/>
            </w:pPr>
            <w:r>
              <w:t xml:space="preserve">Months 7–12</w:t>
            </w:r>
          </w:p>
        </w:tc>
        <w:tc>
          <w:tcPr/>
          <w:p>
            <w:pPr>
              <w:pStyle w:val="Compact"/>
              <w:jc w:val="left"/>
            </w:pPr>
            <w:r>
              <w:t xml:space="preserve">Pollutant-UGI correlation models; predictive toolkit prototype.</w:t>
            </w:r>
          </w:p>
        </w:tc>
      </w:tr>
      <w:tr>
        <w:tc>
          <w:tcPr/>
          <w:p>
            <w:pPr>
              <w:pStyle w:val="Compact"/>
              <w:jc w:val="left"/>
            </w:pPr>
            <w:r>
              <w:t xml:space="preserve">Stakeholder Integration &amp; Reporting</w:t>
            </w:r>
          </w:p>
        </w:tc>
        <w:tc>
          <w:tcPr/>
          <w:p>
            <w:pPr>
              <w:pStyle w:val="Compact"/>
              <w:jc w:val="left"/>
            </w:pPr>
            <w:r>
              <w:t xml:space="preserve">Months 13–18</w:t>
            </w:r>
          </w:p>
        </w:tc>
        <w:tc>
          <w:tcPr/>
          <w:p>
            <w:pPr>
              <w:pStyle w:val="Compact"/>
              <w:jc w:val="left"/>
            </w:pPr>
            <w:r>
              <w:t xml:space="preserve">Draft report, municipal workshop, final proposal for OEA adoption.</w:t>
            </w:r>
          </w:p>
        </w:tc>
      </w:tr>
    </w:tbl>
    <w:p>
      <w:pPr>
        <w:pStyle w:val="BodyText"/>
      </w:pPr>
      <w:r>
        <w:t xml:space="preserve">The estimated budget of $85,000 covers sensor procurement ($25k), drone mapping ($15k), personnel (environmental engineers and data scientists: $40k), and community engagement ($5k). Funding will be sought from Colombia’s Ministry of Environment (MADS) and international partners like UN-Habitat.</w:t>
      </w:r>
    </w:p>
    <w:bookmarkEnd w:id="26"/>
    <w:bookmarkStart w:id="27" w:name="conclusion"/>
    <w:p>
      <w:pPr>
        <w:pStyle w:val="Heading2"/>
      </w:pPr>
      <w:r>
        <w:t xml:space="preserve">8. Conclusion</w:t>
      </w:r>
    </w:p>
    <w:p>
      <w:pPr>
        <w:pStyle w:val="FirstParagraph"/>
      </w:pPr>
      <w:r>
        <w:t xml:space="preserve">As Colombia Medellín pioneers urban resilience in the face of climate change, this research provides the critical scientific backbone for evidence-driven environmental action. By centering the expertise of the</w:t>
      </w:r>
      <w:r>
        <w:t xml:space="preserve"> </w:t>
      </w:r>
      <w:r>
        <w:rPr>
          <w:bCs/>
          <w:b/>
        </w:rPr>
        <w:t xml:space="preserve">Environmental Engineer</w:t>
      </w:r>
      <w:r>
        <w:t xml:space="preserve">, this proposal ensures that interventions are not only ecologically sound but also socially equitable—prioritizing communities most burdened by pollution. The outcomes will transform how</w:t>
      </w:r>
      <w:r>
        <w:t xml:space="preserve"> </w:t>
      </w:r>
      <w:r>
        <w:rPr>
          <w:bCs/>
          <w:b/>
        </w:rPr>
        <w:t xml:space="preserve">Colombia Medellín</w:t>
      </w:r>
      <w:r>
        <w:t xml:space="preserve"> </w:t>
      </w:r>
      <w:r>
        <w:t xml:space="preserve">leverages nature-based solutions, setting a benchmark for sustainable urban development across the Global South. For environmental engineers in Colombia, this project exemplifies the profession’s pivotal role in building healthier, greener cities—one tree and one data point at a time.</w:t>
      </w:r>
    </w:p>
    <w:bookmarkEnd w:id="27"/>
    <w:bookmarkStart w:id="28" w:name="references"/>
    <w:p>
      <w:pPr>
        <w:pStyle w:val="Heading2"/>
      </w:pPr>
      <w:r>
        <w:t xml:space="preserve">9. References</w:t>
      </w:r>
    </w:p>
    <w:p>
      <w:pPr>
        <w:numPr>
          <w:ilvl w:val="0"/>
          <w:numId w:val="1004"/>
        </w:numPr>
        <w:pStyle w:val="Compact"/>
      </w:pPr>
      <w:r>
        <w:t xml:space="preserve">Alarcón, M., et al. (2021). *Urban Green Spaces and Air Quality in Latin America*. Journal of Urban Ecology, 7(1), 1–15.</w:t>
      </w:r>
    </w:p>
    <w:p>
      <w:pPr>
        <w:numPr>
          <w:ilvl w:val="0"/>
          <w:numId w:val="1004"/>
        </w:numPr>
        <w:pStyle w:val="Compact"/>
      </w:pPr>
      <w:r>
        <w:t xml:space="preserve">Gutiérrez, L., &amp; López, S. (2019). *Street Trees and Pollution Mitigation: Evidence from Bogotá*. Environmental Science &amp; Technology, 53(8), 4362–4370.</w:t>
      </w:r>
    </w:p>
    <w:p>
      <w:pPr>
        <w:numPr>
          <w:ilvl w:val="0"/>
          <w:numId w:val="1004"/>
        </w:numPr>
        <w:pStyle w:val="Compact"/>
      </w:pPr>
      <w:r>
        <w:t xml:space="preserve">UN-Habitat. (2021). *Medellín's Green City Strategy: Progress Report*. Colombia National Urban Policy.</w:t>
      </w:r>
    </w:p>
    <w:p>
      <w:pPr>
        <w:numPr>
          <w:ilvl w:val="0"/>
          <w:numId w:val="1004"/>
        </w:numPr>
        <w:pStyle w:val="Compact"/>
      </w:pPr>
      <w:r>
        <w:t xml:space="preserve">Colombian Ministry of Environment. (2018). *National Environmental Policy Framework*. Resolution 1534.</w:t>
      </w:r>
    </w:p>
    <w:p>
      <w:pPr>
        <w:pStyle w:val="FirstParagraph"/>
      </w:pPr>
      <w:r>
        <w:rPr>
          <w:iCs/>
          <w:i/>
        </w:rPr>
        <w:t xml:space="preserve">This Research Proposal was developed for the Department of Environmental Engineering, University of Antioquia, Medellín, Colombia.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Green Infrastructure Impact Assessment on Air Quality in Medellín, Colombia</dc:title>
  <dc:creator/>
  <dc:language>en</dc:language>
  <cp:keywords/>
  <dcterms:created xsi:type="dcterms:W3CDTF">2026-07-23T09:10:10Z</dcterms:created>
  <dcterms:modified xsi:type="dcterms:W3CDTF">2026-07-23T09:10:10Z</dcterms:modified>
</cp:coreProperties>
</file>

<file path=docProps/custom.xml><?xml version="1.0" encoding="utf-8"?>
<Properties xmlns="http://schemas.openxmlformats.org/officeDocument/2006/custom-properties" xmlns:vt="http://schemas.openxmlformats.org/officeDocument/2006/docPropsVTypes"/>
</file>