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Bangalore</w:t>
      </w:r>
    </w:p>
    <w:bookmarkStart w:id="29" w:name="X6fdf9d999406c7dde94428bc0b4a3dbb2cc07ff"/>
    <w:p>
      <w:pPr>
        <w:pStyle w:val="Heading1"/>
      </w:pPr>
      <w:r>
        <w:t xml:space="preserve">Research Proposal: Advancing Environmental Engineering Solutions for Water Security in Bangalore, India</w:t>
      </w:r>
    </w:p>
    <w:bookmarkStart w:id="20" w:name="i.-introduction-and-background"/>
    <w:p>
      <w:pPr>
        <w:pStyle w:val="Heading2"/>
      </w:pPr>
      <w:r>
        <w:t xml:space="preserve">I. Introduction and Background</w:t>
      </w:r>
    </w:p>
    <w:p>
      <w:pPr>
        <w:pStyle w:val="FirstParagraph"/>
      </w:pPr>
      <w:r>
        <w:t xml:space="preserve">The rapid urbanization of Bangalore, India's tech capital, has placed unprecedented strain on its natural water resources. As an Environmental Engineer operating within the Indian context of Bangalore, I recognize that the city faces a critical convergence of water scarcity, pollution, and infrastructure inadequacy. With a population exceeding 13 million and continuous expansion into peri-urban areas, Bangalore's lakes and groundwater reserves are degrading at alarming rates due to untreated sewage discharge (250 MLD), industrial effluents, and haphazard construction. The Karnataka State Pollution Control Board reports that 80% of the city's water bodies are severely polluted, directly impacting public health and ecological balance. This research proposes an integrated framework for sustainable water management specifically tailored to Bangalore's unique hydro-geological conditions and socio-economic landscape, positioning the Environmental Engineer as a pivotal actor in India's urban sustainability mission.</w:t>
      </w:r>
    </w:p>
    <w:bookmarkEnd w:id="20"/>
    <w:bookmarkStart w:id="21" w:name="ii.-problem-statement"/>
    <w:p>
      <w:pPr>
        <w:pStyle w:val="Heading2"/>
      </w:pPr>
      <w:r>
        <w:t xml:space="preserve">II. Problem Statement</w:t>
      </w:r>
    </w:p>
    <w:p>
      <w:pPr>
        <w:pStyle w:val="FirstParagraph"/>
      </w:pPr>
      <w:r>
        <w:t xml:space="preserve">Bangalore's water crisis manifests in three interlinked challenges: (1) Severe groundwater depletion (water table falling at 0.3m/year), (2) Contamination of surface water resources by domestic and industrial pollutants, and (3) Inefficient wastewater treatment infrastructure that fails to meet the city's growing demands. Current Environmental Engineering solutions—such as conventional sewage treatment plants—operate at only 55% capacity with inadequate tertiary treatment, releasing polluted effluents into lakes like Bellandur and Varthur. This gap necessitates a research-driven approach by Environmental Engineers in India to develop context-specific, scalable interventions that align with the national priorities of the National Mission for Clean Ganga (NMCG) and Smart Cities Mission.</w:t>
      </w:r>
    </w:p>
    <w:bookmarkEnd w:id="21"/>
    <w:bookmarkStart w:id="22" w:name="iii.-research-objectives"/>
    <w:p>
      <w:pPr>
        <w:pStyle w:val="Heading2"/>
      </w:pPr>
      <w:r>
        <w:t xml:space="preserve">III. Research Objectives</w:t>
      </w:r>
    </w:p>
    <w:p>
      <w:pPr>
        <w:numPr>
          <w:ilvl w:val="0"/>
          <w:numId w:val="1001"/>
        </w:numPr>
        <w:pStyle w:val="Compact"/>
      </w:pPr>
      <w:r>
        <w:t xml:space="preserve">To develop a GIS-based hydrological model predicting groundwater recharge potential across Bangalore's 108 lakes using real-time monsoon data and land-use patterns.</w:t>
      </w:r>
    </w:p>
    <w:p>
      <w:pPr>
        <w:numPr>
          <w:ilvl w:val="0"/>
          <w:numId w:val="1001"/>
        </w:numPr>
        <w:pStyle w:val="Compact"/>
      </w:pPr>
      <w:r>
        <w:t xml:space="preserve">To design a decentralized wastewater treatment system leveraging low-cost bio-filters (using locally sourced materials like coconut coir) for residential colonies, reducing strain on centralized plants by 40%.</w:t>
      </w:r>
    </w:p>
    <w:p>
      <w:pPr>
        <w:numPr>
          <w:ilvl w:val="0"/>
          <w:numId w:val="1001"/>
        </w:numPr>
        <w:pStyle w:val="Compact"/>
      </w:pPr>
      <w:r>
        <w:t xml:space="preserve">To establish an environmental monitoring protocol integrating IoT sensors in key water bodies to track pollutants (nitrates, phosphates, heavy metals) and correlate data with public health outcomes.</w:t>
      </w:r>
    </w:p>
    <w:bookmarkEnd w:id="22"/>
    <w:bookmarkStart w:id="23" w:name="iv.-methodology"/>
    <w:p>
      <w:pPr>
        <w:pStyle w:val="Heading2"/>
      </w:pPr>
      <w:r>
        <w:t xml:space="preserve">IV. Methodology</w:t>
      </w:r>
    </w:p>
    <w:p>
      <w:pPr>
        <w:pStyle w:val="FirstParagraph"/>
      </w:pPr>
      <w:r>
        <w:t xml:space="preserve">This interdisciplinary research will employ a mixed-methods approach:</w:t>
      </w:r>
    </w:p>
    <w:p>
      <w:pPr>
        <w:numPr>
          <w:ilvl w:val="0"/>
          <w:numId w:val="1002"/>
        </w:numPr>
        <w:pStyle w:val="Compact"/>
      </w:pPr>
      <w:r>
        <w:rPr>
          <w:bCs/>
          <w:b/>
        </w:rPr>
        <w:t xml:space="preserve">Phase 1: Baseline Assessment (Months 1-4)</w:t>
      </w:r>
      <w:r>
        <w:t xml:space="preserve"> </w:t>
      </w:r>
      <w:r>
        <w:t xml:space="preserve">– Collaborate with Bangalore Water Supply and Sewerage Board (BWSSB) to collect groundwater quality data from 50+ borewells across all six zones of the city. Utilize remote sensing (Sentinel-2 satellite imagery) to map lake health indicators.</w:t>
      </w:r>
    </w:p>
    <w:p>
      <w:pPr>
        <w:numPr>
          <w:ilvl w:val="0"/>
          <w:numId w:val="1002"/>
        </w:numPr>
        <w:pStyle w:val="Compact"/>
      </w:pPr>
      <w:r>
        <w:rPr>
          <w:bCs/>
          <w:b/>
        </w:rPr>
        <w:t xml:space="preserve">Phase 2: Technology Development (Months 5-10)</w:t>
      </w:r>
      <w:r>
        <w:t xml:space="preserve"> </w:t>
      </w:r>
      <w:r>
        <w:t xml:space="preserve">– Design and prototype a modular wastewater treatment unit using biochar and constructed wetlands, tested at pilot sites in Koramangala (high-density area) and Whitefield (industrial zone). Partner with local NGOs like "EcoSolutions" for community engagement.</w:t>
      </w:r>
    </w:p>
    <w:p>
      <w:pPr>
        <w:numPr>
          <w:ilvl w:val="0"/>
          <w:numId w:val="1002"/>
        </w:numPr>
        <w:pStyle w:val="Compact"/>
      </w:pPr>
      <w:r>
        <w:rPr>
          <w:bCs/>
          <w:b/>
        </w:rPr>
        <w:t xml:space="preserve">Phase 3: Socio-Technical Integration (Months 11-18)</w:t>
      </w:r>
      <w:r>
        <w:t xml:space="preserve"> </w:t>
      </w:r>
      <w:r>
        <w:t xml:space="preserve">– Implement a citizen science program where residents monitor water quality via smartphone apps, linking data to BWSSB's real-time dashboard. Analyze cost-benefit ratios against current infrastructure investments.</w:t>
      </w:r>
    </w:p>
    <w:bookmarkEnd w:id="23"/>
    <w:bookmarkStart w:id="24" w:name="Xd18e136b7d507c6993b39beb15934cfcb2ff972"/>
    <w:p>
      <w:pPr>
        <w:pStyle w:val="Heading2"/>
      </w:pPr>
      <w:r>
        <w:t xml:space="preserve">V. Significance for Environmental Engineers in India Bangalore</w:t>
      </w:r>
    </w:p>
    <w:p>
      <w:pPr>
        <w:pStyle w:val="FirstParagraph"/>
      </w:pPr>
      <w:r>
        <w:t xml:space="preserve">This research directly addresses the professional imperative of Environmental Engineers in Indian cities like Bangalore, where urban planners often overlook hydrological realities. By embedding indigenous ecological knowledge (e.g., traditional rainwater harvesting techniques from the 18th century) with modern engineering, this project will position Environmental Engineers as strategic policymakers—not just technicians. The outcomes will provide a replicable model for other tier-2 Indian cities facing similar pressures, contributing to the Government of India's Jal Shakti Abhiyan (Water Security Mission). Crucially, it tackles Bangalore-specific challenges: the city's rapid growth has outpaced infrastructure by 30 years, making context-driven solutions non-negotiable for an Environmental Engineer operating in this ecosystem.</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t xml:space="preserve">A predictive water security index for Bangalore districts, enabling proactive municipal planning (e.g., prioritizing recharge zones in electronic hub areas like Electronic City).</w:t>
      </w:r>
    </w:p>
    <w:p>
      <w:pPr>
        <w:numPr>
          <w:ilvl w:val="0"/>
          <w:numId w:val="1003"/>
        </w:numPr>
        <w:pStyle w:val="Compact"/>
      </w:pPr>
      <w:r>
        <w:t xml:space="preserve">A 30-40% reduction in operational costs for decentralized treatment systems compared to centralized plants, making solutions viable for Bangalore's middle-income neighborhoods.</w:t>
      </w:r>
    </w:p>
    <w:p>
      <w:pPr>
        <w:numPr>
          <w:ilvl w:val="0"/>
          <w:numId w:val="1003"/>
        </w:numPr>
        <w:pStyle w:val="Compact"/>
      </w:pPr>
      <w:r>
        <w:t xml:space="preserve">Policy recommendations for integrating Environmental Engineers into municipal decision-making structures—specifically advocating for a "Water Resilience Officer" role within BBMP (Bruhat Bengaluru Mahanagara Palike) to ensure long-term implementation.</w:t>
      </w:r>
    </w:p>
    <w:p>
      <w:pPr>
        <w:pStyle w:val="FirstParagraph"/>
      </w:pPr>
      <w:r>
        <w:t xml:space="preserve">The project will directly enhance Bangalore's environmental governance by transforming raw data into actionable insights. For instance, real-time pollutant tracking could trigger immediate interventions during lake bloom incidents, preventing public health crises like the 2015 Bellandur lake fire. These outcomes align with global standards (ISO 14001) while remaining anchored in India's developmental priorities.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City-wide hydrological database; Initial lake health assessment report</w:t>
            </w:r>
          </w:p>
        </w:tc>
      </w:tr>
      <w:tr>
        <w:tc>
          <w:tcPr/>
          <w:p>
            <w:pPr>
              <w:pStyle w:val="Compact"/>
              <w:jc w:val="left"/>
            </w:pPr>
            <w:r>
              <w:t xml:space="preserve">Tech Prototype Development</w:t>
            </w:r>
          </w:p>
        </w:tc>
        <w:tc>
          <w:tcPr/>
          <w:p>
            <w:pPr>
              <w:pStyle w:val="Compact"/>
              <w:jc w:val="left"/>
            </w:pPr>
            <w:r>
              <w:t xml:space="preserve">Months 5-10</w:t>
            </w:r>
          </w:p>
        </w:tc>
        <w:tc>
          <w:tcPr/>
          <w:p>
            <w:pPr>
              <w:pStyle w:val="Compact"/>
              <w:jc w:val="left"/>
            </w:pPr>
            <w:r>
              <w:t xml:space="preserve">Pilot treatment unit; Cost analysis model for municipal adoption</w:t>
            </w:r>
          </w:p>
        </w:tc>
      </w:tr>
      <w:tr>
        <w:tc>
          <w:tcPr/>
          <w:p>
            <w:pPr>
              <w:pStyle w:val="Compact"/>
              <w:jc w:val="left"/>
            </w:pPr>
            <w:r>
              <w:t xml:space="preserve">Community Implementation &amp; Policy Integration</w:t>
            </w:r>
          </w:p>
        </w:tc>
        <w:tc>
          <w:tcPr/>
          <w:p>
            <w:pPr>
              <w:pStyle w:val="Compact"/>
              <w:jc w:val="left"/>
            </w:pPr>
            <w:r>
              <w:t xml:space="preserve">Months 11-24</w:t>
            </w:r>
          </w:p>
        </w:tc>
        <w:tc>
          <w:tcPr/>
          <w:p>
            <w:pPr>
              <w:pStyle w:val="Compact"/>
              <w:jc w:val="left"/>
            </w:pPr>
            <w:r>
              <w:t xml:space="preserve">BMP framework for Bangalore; Training manual for Environmental Engineers in municipal roles</w:t>
            </w:r>
          </w:p>
        </w:tc>
      </w:tr>
    </w:tbl>
    <w:bookmarkEnd w:id="26"/>
    <w:bookmarkStart w:id="28" w:name="X19a4eff6af8d81191ed9bcdf58f6d188b3d5ab9"/>
    <w:p>
      <w:pPr>
        <w:pStyle w:val="Heading2"/>
      </w:pPr>
      <w:r>
        <w:t xml:space="preserve">VIII. Conclusion: The Imperative for Contextual Environmental Engineering in Bangalore</w:t>
      </w:r>
    </w:p>
    <w:p>
      <w:pPr>
        <w:pStyle w:val="FirstParagraph"/>
      </w:pPr>
      <w:r>
        <w:t xml:space="preserve">Bangalore's environmental crisis demands more than technical fixes—it requires Environmental Engineers deeply embedded in the city's socio-ecological fabric. This research proposal transcends conventional academic inquiry by centering Bangalore’s unique challenges: its monsoon-dependent hydrology, rapid urban sprawl, and the critical role of informal waste collectors (kabadiwalas) in water pollution chains. As an Environmental Engineer committed to India's sustainable development trajectory, I will ensure that solutions are culturally resonant (e.g., co-designing with local communities) and economically feasible for municipal budgets constrained by India’s urban infrastructure gap. The successful execution of this project will establish a blueprint for how Environmental Engineers can catalyze resilience in Bangalore—a city emblematic of India's urban future—and directly contribute to the UN Sustainable Development Goals 6 (Clean Water) and 11 (Sustainable Cities). In an era where water scarcity could cost India $200 billion annually by 2050, this research is not merely academic; it is an urgent professional responsibility for Environmental Engineers operating within Bangalore's dynamic ecosystem.</w:t>
      </w:r>
    </w:p>
    <w:bookmarkStart w:id="27" w:name="references-selected"/>
    <w:p>
      <w:pPr>
        <w:pStyle w:val="Heading3"/>
      </w:pPr>
      <w:r>
        <w:t xml:space="preserve">References (Selected)</w:t>
      </w:r>
    </w:p>
    <w:p>
      <w:pPr>
        <w:numPr>
          <w:ilvl w:val="0"/>
          <w:numId w:val="1004"/>
        </w:numPr>
        <w:pStyle w:val="Compact"/>
      </w:pPr>
      <w:r>
        <w:t xml:space="preserve">Karnataka State Pollution Control Board (KSPCB). (2023). *Status of Water Bodies in Bangalore Metropolitan Area*.</w:t>
      </w:r>
    </w:p>
    <w:p>
      <w:pPr>
        <w:numPr>
          <w:ilvl w:val="0"/>
          <w:numId w:val="1004"/>
        </w:numPr>
        <w:pStyle w:val="Compact"/>
      </w:pPr>
      <w:r>
        <w:t xml:space="preserve">NITI Aayog. (2021). *Composite Water Management Index: India's Urban Challenge*.</w:t>
      </w:r>
    </w:p>
    <w:p>
      <w:pPr>
        <w:numPr>
          <w:ilvl w:val="0"/>
          <w:numId w:val="1004"/>
        </w:numPr>
        <w:pStyle w:val="Compact"/>
      </w:pPr>
      <w:r>
        <w:t xml:space="preserve">Chatterjee, S. et al. (2020). "Decentralized Wastewater Treatment in Indian Cities: A Feasibility Study." *Journal of Environmental Engineering*, 146(7).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Resource Management for Urban Resilience in Bangalore</dc:title>
  <dc:creator/>
  <dc:language>en</dc:language>
  <cp:keywords/>
  <dcterms:created xsi:type="dcterms:W3CDTF">2026-07-19T12:22:48Z</dcterms:created>
  <dcterms:modified xsi:type="dcterms:W3CDTF">2026-07-19T12:22:48Z</dcterms:modified>
</cp:coreProperties>
</file>

<file path=docProps/custom.xml><?xml version="1.0" encoding="utf-8"?>
<Properties xmlns="http://schemas.openxmlformats.org/officeDocument/2006/custom-properties" xmlns:vt="http://schemas.openxmlformats.org/officeDocument/2006/docPropsVTypes"/>
</file>