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New</w:t>
      </w:r>
      <w:r>
        <w:t xml:space="preserve"> </w:t>
      </w:r>
      <w:r>
        <w:t xml:space="preserve">Delhi,</w:t>
      </w:r>
      <w:r>
        <w:t xml:space="preserve"> </w:t>
      </w:r>
      <w:r>
        <w:t xml:space="preserve">India</w:t>
      </w:r>
    </w:p>
    <w:bookmarkStart w:id="28" w:name="X2d87002df50e2678fe9ddef3e8dda768a20557c"/>
    <w:p>
      <w:pPr>
        <w:pStyle w:val="Heading1"/>
      </w:pPr>
      <w:r>
        <w:t xml:space="preserve">Research Proposal: Developing Context-Specific Environmental Engineering Interventions for Sustainable Urban Development in New Delhi, India</w:t>
      </w:r>
    </w:p>
    <w:bookmarkStart w:id="20" w:name="introduction-and-background"/>
    <w:p>
      <w:pPr>
        <w:pStyle w:val="Heading2"/>
      </w:pPr>
      <w:r>
        <w:t xml:space="preserve">Introduction and Background</w:t>
      </w:r>
    </w:p>
    <w:p>
      <w:pPr>
        <w:pStyle w:val="FirstParagraph"/>
      </w:pPr>
      <w:r>
        <w:t xml:space="preserve">New Delhi, the bustling capital of India, faces an unprecedented environmental crisis driven by rapid urbanization, industrial expansion, and population growth. As one of the world's most polluted megacities with air quality frequently exceeding WHO limits by 10–15 times (CPCB 2023), and critical water sources like the Yamuna River severely contaminated (CPCB Water Quality Index: &lt;5 in most stretches), the role of an</w:t>
      </w:r>
      <w:r>
        <w:t xml:space="preserve"> </w:t>
      </w:r>
      <w:r>
        <w:rPr>
          <w:iCs/>
          <w:i/>
        </w:rPr>
        <w:t xml:space="preserve">Environmental Engineer</w:t>
      </w:r>
      <w:r>
        <w:t xml:space="preserve"> </w:t>
      </w:r>
      <w:r>
        <w:t xml:space="preserve">has become pivotal. This research proposal outlines a targeted study to develop actionable, context-sensitive engineering solutions for New Delhi's environmental challenges, directly addressing India's national priorities under the National Clean Air Programme (NCAP) and Sustainable Development Goals (SDGs).</w:t>
      </w:r>
    </w:p>
    <w:bookmarkEnd w:id="20"/>
    <w:bookmarkStart w:id="21" w:name="X6dd42c5e1933bacc54357ebfd30c925980aaff7"/>
    <w:p>
      <w:pPr>
        <w:pStyle w:val="Heading2"/>
      </w:pPr>
      <w:r>
        <w:t xml:space="preserve">Problem Statement: The Urgent Imperative for Localized Engineering Solutions</w:t>
      </w:r>
    </w:p>
    <w:p>
      <w:pPr>
        <w:pStyle w:val="FirstParagraph"/>
      </w:pPr>
      <w:r>
        <w:t xml:space="preserve">New Delhi’s environmental degradation transcends conventional engineering approaches. Current strategies often fail due to a critical disconnect between theoretical models and the city's unique socio-technical realities: seasonal crop residue burning in neighboring states, informal waste-picking ecosystems, heterogeneous building density, and governance fragmentation across multiple municipal bodies. For instance, Delhi generates approximately 15,000 metric tons of solid waste daily (DDA 2023), yet only 45% is processed through scientifically managed facilities; the remainder contributes to toxic landfill leachate and open burning. Similarly, air pollution sources (construction dust, vehicular emissions, industrial stack discharges) require hyper-localized monitoring networks beyond the current sparse CPCB stations. This gap underscores a pressing need for an</w:t>
      </w:r>
      <w:r>
        <w:t xml:space="preserve"> </w:t>
      </w:r>
      <w:r>
        <w:rPr>
          <w:iCs/>
          <w:i/>
        </w:rPr>
        <w:t xml:space="preserve">Environmental Engineer</w:t>
      </w:r>
      <w:r>
        <w:t xml:space="preserve"> </w:t>
      </w:r>
      <w:r>
        <w:t xml:space="preserve">to co-design interventions with New Delhi's urban fabric—integrating community participation, policy feasibility, and cost-effectiveness specific to India's resource constraints.</w:t>
      </w:r>
    </w:p>
    <w:bookmarkEnd w:id="21"/>
    <w:bookmarkStart w:id="22" w:name="research-gap-and-justification"/>
    <w:p>
      <w:pPr>
        <w:pStyle w:val="Heading2"/>
      </w:pPr>
      <w:r>
        <w:t xml:space="preserve">Research Gap and Justification</w:t>
      </w:r>
    </w:p>
    <w:p>
      <w:pPr>
        <w:pStyle w:val="FirstParagraph"/>
      </w:pPr>
      <w:r>
        <w:t xml:space="preserve">Existing literature predominantly focuses on Western or global best practices (e.g., European emission controls), neglecting the socio-economic complexity of Indian cities like New Delhi. Studies by the Energy and Resources Institute (TERI) highlight that 78% of urban environmental projects in India fail due to inadequate local adaptation (TERI, 2022). This research directly addresses this gap by centering on</w:t>
      </w:r>
      <w:r>
        <w:t xml:space="preserve"> </w:t>
      </w:r>
      <w:r>
        <w:rPr>
          <w:iCs/>
          <w:i/>
        </w:rPr>
        <w:t xml:space="preserve">Environmental Engineering</w:t>
      </w:r>
      <w:r>
        <w:t xml:space="preserve"> </w:t>
      </w:r>
      <w:r>
        <w:t xml:space="preserve">as a discipline uniquely positioned to bridge engineering science with ground-level implementation in India. Unlike generic environmental science, Environmental Engineering requires mastery of site-specific hydrology, waste stream composition (e.g., Delhi’s high organic fraction at 65%), and regulatory frameworks like the Environment Protection Act (1986). Our proposal will develop a framework for</w:t>
      </w:r>
      <w:r>
        <w:t xml:space="preserve"> </w:t>
      </w:r>
      <w:r>
        <w:rPr>
          <w:iCs/>
          <w:i/>
        </w:rPr>
        <w:t xml:space="preserve">Environmental Engineer</w:t>
      </w:r>
      <w:r>
        <w:t xml:space="preserve"> </w:t>
      </w:r>
      <w:r>
        <w:t xml:space="preserve">practitioners in New Delhi to deploy scalable solutions—such as modular air filtration units powered by solar energy, low-cost wastewater treatment using constructed wetlands, and AI-driven waste segregation systems tailored for informal sector workers.</w:t>
      </w:r>
    </w:p>
    <w:bookmarkEnd w:id="22"/>
    <w:bookmarkStart w:id="23" w:name="research-objectives"/>
    <w:p>
      <w:pPr>
        <w:pStyle w:val="Heading2"/>
      </w:pPr>
      <w:r>
        <w:t xml:space="preserve">Research Objectives</w:t>
      </w:r>
    </w:p>
    <w:p>
      <w:pPr>
        <w:numPr>
          <w:ilvl w:val="0"/>
          <w:numId w:val="1001"/>
        </w:numPr>
        <w:pStyle w:val="Compact"/>
      </w:pPr>
      <w:r>
        <w:t xml:space="preserve">To map pollution hotspots (air, water, waste) in 5 distinct Delhi districts using real-time sensor networks and community-led data collection.</w:t>
      </w:r>
    </w:p>
    <w:p>
      <w:pPr>
        <w:numPr>
          <w:ilvl w:val="0"/>
          <w:numId w:val="1001"/>
        </w:numPr>
        <w:pStyle w:val="Compact"/>
      </w:pPr>
      <w:r>
        <w:t xml:space="preserve">To design and prototype 3 context-appropriate engineering interventions for New Delhi (e.g., decentralized greywater treatment for high-density colonies; biomass briquette systems to replace crop residue burning).</w:t>
      </w:r>
    </w:p>
    <w:p>
      <w:pPr>
        <w:numPr>
          <w:ilvl w:val="0"/>
          <w:numId w:val="1001"/>
        </w:numPr>
        <w:pStyle w:val="Compact"/>
      </w:pPr>
      <w:r>
        <w:t xml:space="preserve">To evaluate the socio-economic viability of solutions through cost-benefit analysis, including job creation potential for Delhi’s informal waste workers.</w:t>
      </w:r>
    </w:p>
    <w:p>
      <w:pPr>
        <w:numPr>
          <w:ilvl w:val="0"/>
          <w:numId w:val="1001"/>
        </w:numPr>
        <w:pStyle w:val="Compact"/>
      </w:pPr>
      <w:r>
        <w:t xml:space="preserve">To formulate a policy toolkit for the Delhi Pollution Control Board (DPCB) and Municipal Corporation of Delhi (MCD) to scale successful interventions.</w:t>
      </w:r>
    </w:p>
    <w:bookmarkEnd w:id="23"/>
    <w:bookmarkStart w:id="24" w:name="X34b25fd2ae6509b0f07de04096e70f0cc3c2dc6"/>
    <w:p>
      <w:pPr>
        <w:pStyle w:val="Heading2"/>
      </w:pPr>
      <w:r>
        <w:t xml:space="preserve">Methodology: A Collaborative, Action-Oriented Approach</w:t>
      </w:r>
    </w:p>
    <w:p>
      <w:pPr>
        <w:pStyle w:val="FirstParagraph"/>
      </w:pPr>
      <w:r>
        <w:t xml:space="preserve">This 24-month study employs a mixed-methods design anchored in New Delhi. Phase 1 (Months 1–6) will conduct field surveys across Delhi’s varied landscapes—from Lajpat Nagar’s residential zones to Okhla Industrial Area—to quantify pollution sources and community needs. Phase 2 (Months 7–18) involves co-design workshops with</w:t>
      </w:r>
      <w:r>
        <w:t xml:space="preserve"> </w:t>
      </w:r>
      <w:r>
        <w:rPr>
          <w:iCs/>
          <w:i/>
        </w:rPr>
        <w:t xml:space="preserve">Environmental Engineer</w:t>
      </w:r>
      <w:r>
        <w:t xml:space="preserve">s from TERI, IIT-Delhi, and MCD engineers to develop prototypes, tested in pilot sites like the Najafgarh Lake restoration zone. Phase 3 (Months 19–24) will implement a digital dashboard for real-time monitoring and policy advocacy with DPCB. Crucially, all solutions will comply with Indian Standards (IS), ensure affordability (&lt;₹500/month per household for air filtration), and prioritize gender inclusion—e.g., training women-led waste collection cooperatives.</w:t>
      </w:r>
    </w:p>
    <w:bookmarkEnd w:id="24"/>
    <w:bookmarkStart w:id="25" w:name="X3baa5376c7077ad66985ec6a86959ae77bbdbb8"/>
    <w:p>
      <w:pPr>
        <w:pStyle w:val="Heading2"/>
      </w:pPr>
      <w:r>
        <w:t xml:space="preserve">Expected Outcomes and Impact on India New Delhi</w:t>
      </w:r>
    </w:p>
    <w:p>
      <w:pPr>
        <w:pStyle w:val="FirstParagraph"/>
      </w:pPr>
      <w:r>
        <w:t xml:space="preserve">The research will deliver three tangible outputs: 1) A validated "Delhi Environmental Engineering Toolkit" with open-source designs for scalable interventions; 2) A policy brief endorsed by DPCB to integrate these solutions into the Delhi Climate Action Plan (DCAP); and 3) Training modules for 50+</w:t>
      </w:r>
      <w:r>
        <w:t xml:space="preserve"> </w:t>
      </w:r>
      <w:r>
        <w:rPr>
          <w:iCs/>
          <w:i/>
        </w:rPr>
        <w:t xml:space="preserve">Environmental Engineer</w:t>
      </w:r>
      <w:r>
        <w:t xml:space="preserve">s from Indian technical institutes. Success will directly advance India’s commitment under the UNFCCC: reducing Delhi’s PM2.5 levels by 20% in pilot areas within 3 years and diverting 40% more waste from landfills. Beyond measurable environmental gains, this project positions New Delhi as a global model for</w:t>
      </w:r>
      <w:r>
        <w:t xml:space="preserve"> </w:t>
      </w:r>
      <w:r>
        <w:rPr>
          <w:iCs/>
          <w:i/>
        </w:rPr>
        <w:t xml:space="preserve">Environmental Engineering</w:t>
      </w:r>
      <w:r>
        <w:t xml:space="preserve"> </w:t>
      </w:r>
      <w:r>
        <w:t xml:space="preserve">innovation in the Global South—proving that Indian cities can lead sustainable urban transformation without relying on imported technologies.</w:t>
      </w:r>
    </w:p>
    <w:bookmarkEnd w:id="25"/>
    <w:bookmarkStart w:id="26" w:name="X8dbf580ac65263d841232c73c3de79b244248f2"/>
    <w:p>
      <w:pPr>
        <w:pStyle w:val="Heading2"/>
      </w:pPr>
      <w:r>
        <w:t xml:space="preserve">Conclusion: The Critical Role of the Environmental Engineer in India's Capital</w:t>
      </w:r>
    </w:p>
    <w:p>
      <w:pPr>
        <w:pStyle w:val="FirstParagraph"/>
      </w:pPr>
      <w:r>
        <w:t xml:space="preserve">New Delhi’s environmental emergency demands more than data—it requires engineers who understand India’s unique challenges and can engineer pragmatic, equitable solutions. This research proposal is not merely an academic exercise; it is a call to action for</w:t>
      </w:r>
      <w:r>
        <w:t xml:space="preserve"> </w:t>
      </w:r>
      <w:r>
        <w:rPr>
          <w:iCs/>
          <w:i/>
        </w:rPr>
        <w:t xml:space="preserve">Environmental Engineer</w:t>
      </w:r>
      <w:r>
        <w:t xml:space="preserve">s to move beyond textbooks and into the streets of New Delhi. By embedding engineering innovation within local governance structures (MCD, DPCB) and community networks, we can transform New Delhi from a symbol of environmental crisis into a beacon of resilient urban development for India—and the world. The time for context-driven Environmental Engineering in India is now.</w:t>
      </w:r>
    </w:p>
    <w:bookmarkEnd w:id="26"/>
    <w:bookmarkStart w:id="27" w:name="references-key-sources"/>
    <w:p>
      <w:pPr>
        <w:pStyle w:val="Heading2"/>
      </w:pPr>
      <w:r>
        <w:t xml:space="preserve">References (Key Sources)</w:t>
      </w:r>
    </w:p>
    <w:p>
      <w:pPr>
        <w:numPr>
          <w:ilvl w:val="0"/>
          <w:numId w:val="1002"/>
        </w:numPr>
        <w:pStyle w:val="Compact"/>
      </w:pPr>
      <w:r>
        <w:t xml:space="preserve">CPCB (Central Pollution Control Board). (2023). *National Air Quality Report: Delhi*. New Delhi.</w:t>
      </w:r>
    </w:p>
    <w:p>
      <w:pPr>
        <w:numPr>
          <w:ilvl w:val="0"/>
          <w:numId w:val="1002"/>
        </w:numPr>
        <w:pStyle w:val="Compact"/>
      </w:pPr>
      <w:r>
        <w:t xml:space="preserve">TERI. (2022). *Urban Environmental Project Failure Analysis in India*. Delhi: The Energy and Resources Institute.</w:t>
      </w:r>
    </w:p>
    <w:p>
      <w:pPr>
        <w:numPr>
          <w:ilvl w:val="0"/>
          <w:numId w:val="1002"/>
        </w:numPr>
        <w:pStyle w:val="Compact"/>
      </w:pPr>
      <w:r>
        <w:t xml:space="preserve">Delhi Municipal Corporation. (2023). *Solid Waste Management Report*. Government of NCT of Delhi.</w:t>
      </w:r>
    </w:p>
    <w:p>
      <w:pPr>
        <w:numPr>
          <w:ilvl w:val="0"/>
          <w:numId w:val="1002"/>
        </w:numPr>
        <w:pStyle w:val="Compact"/>
      </w:pPr>
      <w:r>
        <w:t xml:space="preserve">MoEFCC. (2019). *National Clean Air Programme (NCAP)*. Ministry of Environment, Forest and Climate Change, India.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Engineering Solutions for New Delhi, India</dc:title>
  <dc:creator/>
  <dc:language>en</dc:language>
  <cp:keywords/>
  <dcterms:created xsi:type="dcterms:W3CDTF">2026-07-21T00:55:03Z</dcterms:created>
  <dcterms:modified xsi:type="dcterms:W3CDTF">2026-07-21T00:55:03Z</dcterms:modified>
</cp:coreProperties>
</file>

<file path=docProps/custom.xml><?xml version="1.0" encoding="utf-8"?>
<Properties xmlns="http://schemas.openxmlformats.org/officeDocument/2006/custom-properties" xmlns:vt="http://schemas.openxmlformats.org/officeDocument/2006/docPropsVTypes"/>
</file>