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Iran</w:t>
      </w:r>
      <w:r>
        <w:t xml:space="preserve"> </w:t>
      </w:r>
      <w:r>
        <w:t xml:space="preserve">Tehran</w:t>
      </w:r>
    </w:p>
    <w:bookmarkStart w:id="26" w:name="Xd1608a5f339955deef9ae97852fced6b5172954"/>
    <w:p>
      <w:pPr>
        <w:pStyle w:val="Heading1"/>
      </w:pPr>
      <w:r>
        <w:t xml:space="preserve">Research Proposal: Development and Implementation of Integrated Air Quality Monitoring and Mitigation Framework for Iran Tehran by an Environmental Engineer</w:t>
      </w:r>
    </w:p>
    <w:bookmarkStart w:id="20" w:name="introduction-and-background"/>
    <w:p>
      <w:pPr>
        <w:pStyle w:val="Heading2"/>
      </w:pPr>
      <w:r>
        <w:t xml:space="preserve">1. Introduction and Background</w:t>
      </w:r>
    </w:p>
    <w:p>
      <w:pPr>
        <w:pStyle w:val="FirstParagraph"/>
      </w:pPr>
      <w:r>
        <w:t xml:space="preserve">The city of Iran Tehran, as the capital and most populous metropolis in Iran, faces a critical environmental emergency driven by severe air pollution. With over 9 million residents concentrated in a basin surrounded by mountains, Tehran consistently ranks among the world's most polluted megacities. According to recent WHO data (2023), average PM2.5 levels frequently exceed safe thresholds by 10-15 times, posing significant public health risks including respiratory diseases and cardiovascular issues. This crisis demands urgent, science-based intervention led by a qualified Environmental Engineer operating within the specific socio-technical context of Iran Tehran. The present</w:t>
      </w:r>
      <w:r>
        <w:t xml:space="preserve"> </w:t>
      </w:r>
      <w:r>
        <w:rPr>
          <w:bCs/>
          <w:b/>
        </w:rPr>
        <w:t xml:space="preserve">Research Proposal</w:t>
      </w:r>
      <w:r>
        <w:t xml:space="preserve"> </w:t>
      </w:r>
      <w:r>
        <w:t xml:space="preserve">outlines a targeted investigation to develop and deploy advanced environmental engineering solutions tailored for Tehran's unique challenges, emphasizing the indispensable role of the</w:t>
      </w:r>
      <w:r>
        <w:t xml:space="preserve"> </w:t>
      </w:r>
      <w:r>
        <w:rPr>
          <w:iCs/>
          <w:i/>
        </w:rPr>
        <w:t xml:space="preserve">Environmental Engineer</w:t>
      </w:r>
      <w:r>
        <w:t xml:space="preserve"> </w:t>
      </w:r>
      <w:r>
        <w:t xml:space="preserve">in translating research into actionable urban sustainability.</w:t>
      </w:r>
    </w:p>
    <w:bookmarkEnd w:id="20"/>
    <w:bookmarkStart w:id="21" w:name="problem-statement"/>
    <w:p>
      <w:pPr>
        <w:pStyle w:val="Heading2"/>
      </w:pPr>
      <w:r>
        <w:t xml:space="preserve">2. Problem Statement</w:t>
      </w:r>
    </w:p>
    <w:p>
      <w:pPr>
        <w:pStyle w:val="FirstParagraph"/>
      </w:pPr>
      <w:r>
        <w:t xml:space="preserve">Tehran's air quality crisis stems from multiple intertwined factors: uncontrolled vehicle emissions (over 6 million vehicles), industrial discharges, construction dust, and unfavorable meteorological conditions trapping pollutants. Current mitigation efforts are fragmented, lacking real-time data integration and localized intervention strategies. Existing monitoring networks often suffer from limited spatial coverage and calibration issues specific to Tehran's complex topography and high particulate load. Crucially, there is a dearth of research focused on scalable, cost-effective engineering solutions designed *specifically* for the Iranian urban environment by an</w:t>
      </w:r>
      <w:r>
        <w:t xml:space="preserve"> </w:t>
      </w:r>
      <w:r>
        <w:rPr>
          <w:bCs/>
          <w:b/>
        </w:rPr>
        <w:t xml:space="preserve">Environmental Engineer</w:t>
      </w:r>
      <w:r>
        <w:t xml:space="preserve"> </w:t>
      </w:r>
      <w:r>
        <w:t xml:space="preserve">deeply familiar with Iran Tehran's regulatory framework, infrastructure limitations, and community needs. This gap hinders the development of evidence-based policies and effective pollution control measures essential for public health and sustainable development in Iran.</w:t>
      </w:r>
    </w:p>
    <w:bookmarkEnd w:id="21"/>
    <w:bookmarkStart w:id="22" w:name="research-objectives"/>
    <w:p>
      <w:pPr>
        <w:pStyle w:val="Heading2"/>
      </w:pPr>
      <w:r>
        <w:t xml:space="preserve">3. Research Objectives</w:t>
      </w:r>
    </w:p>
    <w:p>
      <w:pPr>
        <w:pStyle w:val="FirstParagraph"/>
      </w:pPr>
      <w:r>
        <w:t xml:space="preserve">This study aims to address the critical deficiencies through three core objectives:</w:t>
      </w:r>
    </w:p>
    <w:p>
      <w:pPr>
        <w:numPr>
          <w:ilvl w:val="0"/>
          <w:numId w:val="1001"/>
        </w:numPr>
        <w:pStyle w:val="Compact"/>
      </w:pPr>
      <w:r>
        <w:rPr>
          <w:bCs/>
          <w:b/>
        </w:rPr>
        <w:t xml:space="preserve">Develop a High-Resolution Air Quality Monitoring Network:</w:t>
      </w:r>
      <w:r>
        <w:t xml:space="preserve"> </w:t>
      </w:r>
      <w:r>
        <w:t xml:space="preserve">Design, deploy, and validate a network of low-cost, robust sensors across key pollution hotspots in Iran Tehran (e.g., highways like Valiasr Street, industrial zones in Shahriyar, residential areas near major parks), calibrated specifically for Tehran's particulate composition (PM2.5/PM10) and local meteorological variables by the</w:t>
      </w:r>
      <w:r>
        <w:t xml:space="preserve"> </w:t>
      </w:r>
      <w:r>
        <w:rPr>
          <w:iCs/>
          <w:i/>
        </w:rPr>
        <w:t xml:space="preserve">Environmental Engineer</w:t>
      </w:r>
      <w:r>
        <w:t xml:space="preserve">.</w:t>
      </w:r>
    </w:p>
    <w:p>
      <w:pPr>
        <w:numPr>
          <w:ilvl w:val="0"/>
          <w:numId w:val="1001"/>
        </w:numPr>
        <w:pStyle w:val="Compact"/>
      </w:pPr>
      <w:r>
        <w:rPr>
          <w:bCs/>
          <w:b/>
        </w:rPr>
        <w:t xml:space="preserve">Quantify Source Contributions and Emission Pathways:</w:t>
      </w:r>
      <w:r>
        <w:t xml:space="preserve"> </w:t>
      </w:r>
      <w:r>
        <w:t xml:space="preserve">Utilize advanced source apportionment techniques (e.g., PMF analysis) combined with traffic flow data and industrial emission inventories to precisely identify dominant pollution sources in Tehran. This will provide the data backbone for targeted engineering interventions, a task requiring specialized skills of the</w:t>
      </w:r>
      <w:r>
        <w:t xml:space="preserve"> </w:t>
      </w:r>
      <w:r>
        <w:rPr>
          <w:bCs/>
          <w:b/>
        </w:rPr>
        <w:t xml:space="preserve">Environmental Engineer</w:t>
      </w:r>
      <w:r>
        <w:t xml:space="preserve">.</w:t>
      </w:r>
    </w:p>
    <w:p>
      <w:pPr>
        <w:numPr>
          <w:ilvl w:val="0"/>
          <w:numId w:val="1001"/>
        </w:numPr>
        <w:pStyle w:val="Compact"/>
      </w:pPr>
      <w:r>
        <w:rPr>
          <w:bCs/>
          <w:b/>
        </w:rPr>
        <w:t xml:space="preserve">Design and Pilot an Integrated Mitigation Framework:</w:t>
      </w:r>
      <w:r>
        <w:t xml:space="preserve"> </w:t>
      </w:r>
      <w:r>
        <w:t xml:space="preserve">Propose, model, and implement a localized mitigation strategy incorporating engineering solutions such as optimized traffic management systems (e.g., intelligent signal timing for high-emission corridors), targeted green infrastructure (e.g., strategically placed particulate-filtering vegetation buffers along major roads), and dust suppression protocols for construction sites – all designed specifically for Tehran's climate, geography, and socio-economic context by the</w:t>
      </w:r>
      <w:r>
        <w:t xml:space="preserve"> </w:t>
      </w:r>
      <w:r>
        <w:rPr>
          <w:iCs/>
          <w:i/>
        </w:rPr>
        <w:t xml:space="preserve">Environmental Engineer</w:t>
      </w:r>
      <w:r>
        <w:t xml:space="preserve">.</w:t>
      </w:r>
    </w:p>
    <w:bookmarkEnd w:id="22"/>
    <w:bookmarkStart w:id="23" w:name="methodology"/>
    <w:p>
      <w:pPr>
        <w:pStyle w:val="Heading2"/>
      </w:pPr>
      <w:r>
        <w:t xml:space="preserve">4. Methodology</w:t>
      </w:r>
    </w:p>
    <w:p>
      <w:pPr>
        <w:pStyle w:val="FirstParagraph"/>
      </w:pPr>
      <w:r>
        <w:t xml:space="preserve">The research will proceed in phased stages over 18 months, executed under the leadership of a licensed Environmental Engineer with expertise in urban air quality management and experience within Iran:</w:t>
      </w:r>
    </w:p>
    <w:p>
      <w:pPr>
        <w:numPr>
          <w:ilvl w:val="0"/>
          <w:numId w:val="1002"/>
        </w:numPr>
        <w:pStyle w:val="Compact"/>
      </w:pPr>
      <w:r>
        <w:rPr>
          <w:bCs/>
          <w:b/>
        </w:rPr>
        <w:t xml:space="preserve">Phase 1 (Months 1-4): Baseline Assessment &amp; Sensor Deployment.</w:t>
      </w:r>
      <w:r>
        <w:t xml:space="preserve"> </w:t>
      </w:r>
      <w:r>
        <w:t xml:space="preserve">Conduct a comprehensive review of Tehran's existing air quality data, emission inventories, and infrastructure. Collaborate with local authorities (e.g., Department of Environment - Iran) to secure access. Deploy the sensor network across 50 strategic locations in Iran Tehran, ensuring representation of diverse micro-environments.</w:t>
      </w:r>
    </w:p>
    <w:p>
      <w:pPr>
        <w:numPr>
          <w:ilvl w:val="0"/>
          <w:numId w:val="1002"/>
        </w:numPr>
        <w:pStyle w:val="Compact"/>
      </w:pPr>
      <w:r>
        <w:rPr>
          <w:bCs/>
          <w:b/>
        </w:rPr>
        <w:t xml:space="preserve">Phase 2 (Months 5-10): Data Analysis &amp; Source Apportionment.</w:t>
      </w:r>
      <w:r>
        <w:t xml:space="preserve"> </w:t>
      </w:r>
      <w:r>
        <w:t xml:space="preserve">Collect and analyze high-resolution spatiotemporal air quality data. Apply statistical models to correlate pollution levels with traffic volume, industrial activity, weather patterns, and meteorological data specific to Tehran's basin. The</w:t>
      </w:r>
      <w:r>
        <w:t xml:space="preserve"> </w:t>
      </w:r>
      <w:r>
        <w:rPr>
          <w:iCs/>
          <w:i/>
        </w:rPr>
        <w:t xml:space="preserve">Environmental Engineer</w:t>
      </w:r>
      <w:r>
        <w:t xml:space="preserve"> </w:t>
      </w:r>
      <w:r>
        <w:t xml:space="preserve">will lead the technical analysis to ensure relevance to Iran's context.</w:t>
      </w:r>
    </w:p>
    <w:p>
      <w:pPr>
        <w:numPr>
          <w:ilvl w:val="0"/>
          <w:numId w:val="1002"/>
        </w:numPr>
        <w:pStyle w:val="Compact"/>
      </w:pPr>
      <w:r>
        <w:rPr>
          <w:bCs/>
          <w:b/>
        </w:rPr>
        <w:t xml:space="preserve">Phase 3 (Months 11-15): Mitigation Design &amp; Pilot Implementation.</w:t>
      </w:r>
      <w:r>
        <w:t xml:space="preserve"> </w:t>
      </w:r>
      <w:r>
        <w:t xml:space="preserve">Develop engineering designs for localized interventions based on Phase 2 findings. Conduct small-scale pilots: e.g., implement dust suppression at a major construction site in Tehran, test adaptive traffic control near a pollution hotspot, and plant native, high-filtration vegetation along a selected urban corridor. The</w:t>
      </w:r>
      <w:r>
        <w:t xml:space="preserve"> </w:t>
      </w:r>
      <w:r>
        <w:rPr>
          <w:iCs/>
          <w:i/>
        </w:rPr>
        <w:t xml:space="preserve">Environmental Engineer</w:t>
      </w:r>
      <w:r>
        <w:t xml:space="preserve"> </w:t>
      </w:r>
      <w:r>
        <w:t xml:space="preserve">will oversee all technical aspects of design and field implementation.</w:t>
      </w:r>
    </w:p>
    <w:p>
      <w:pPr>
        <w:numPr>
          <w:ilvl w:val="0"/>
          <w:numId w:val="1002"/>
        </w:numPr>
        <w:pStyle w:val="Compact"/>
      </w:pPr>
      <w:r>
        <w:rPr>
          <w:bCs/>
          <w:b/>
        </w:rPr>
        <w:t xml:space="preserve">Phase 4 (Months 16-18): Evaluation &amp; Policy Integration.</w:t>
      </w:r>
      <w:r>
        <w:t xml:space="preserve"> </w:t>
      </w:r>
      <w:r>
        <w:t xml:space="preserve">Measure the effectiveness of each pilot intervention against baseline data. Analyze cost-benefit, scalability, and community impact. Develop a comprehensive report and policy brief for Iranian environmental agencies (e.g., Department of Environment - Iran), providing actionable recommendations grounded in engineering evidence specifically for Tehran.</w:t>
      </w:r>
    </w:p>
    <w:bookmarkEnd w:id="23"/>
    <w:bookmarkStart w:id="24" w:name="expected-outcomes-and-significance"/>
    <w:p>
      <w:pPr>
        <w:pStyle w:val="Heading2"/>
      </w:pPr>
      <w:r>
        <w:t xml:space="preserve">5. Expected Outcomes and Significance</w:t>
      </w:r>
    </w:p>
    <w:p>
      <w:pPr>
        <w:pStyle w:val="FirstParagraph"/>
      </w:pPr>
      <w:r>
        <w:t xml:space="preserve">This research directly addresses the urgent need for locally relevant, engineer-driven solutions in Iran Tehran. Key expected outcomes include:</w:t>
      </w:r>
    </w:p>
    <w:p>
      <w:pPr>
        <w:numPr>
          <w:ilvl w:val="0"/>
          <w:numId w:val="1003"/>
        </w:numPr>
        <w:pStyle w:val="Compact"/>
      </w:pPr>
      <w:r>
        <w:t xml:space="preserve">A validated, high-resolution air quality map of Tehran identifying precise pollution hotspots.</w:t>
      </w:r>
    </w:p>
    <w:p>
      <w:pPr>
        <w:numPr>
          <w:ilvl w:val="0"/>
          <w:numId w:val="1003"/>
        </w:numPr>
        <w:pStyle w:val="Compact"/>
      </w:pPr>
      <w:r>
        <w:t xml:space="preserve">Quantified source contributions enabling targeted policy actions in Iran.</w:t>
      </w:r>
    </w:p>
    <w:p>
      <w:pPr>
        <w:numPr>
          <w:ilvl w:val="0"/>
          <w:numId w:val="1003"/>
        </w:numPr>
        <w:pStyle w:val="Compact"/>
      </w:pPr>
      <w:r>
        <w:t xml:space="preserve">Proven engineering interventions (e.g., optimized traffic flow, effective dust control) suitable for replication across Iran Tehran and similar megacities in the region.</w:t>
      </w:r>
    </w:p>
    <w:p>
      <w:pPr>
        <w:numPr>
          <w:ilvl w:val="0"/>
          <w:numId w:val="1003"/>
        </w:numPr>
        <w:pStyle w:val="Compact"/>
      </w:pPr>
      <w:r>
        <w:t xml:space="preserve">A practical framework for continuous monitoring and adaptive management, led by a skilled</w:t>
      </w:r>
      <w:r>
        <w:t xml:space="preserve"> </w:t>
      </w:r>
      <w:r>
        <w:rPr>
          <w:bCs/>
          <w:b/>
        </w:rPr>
        <w:t xml:space="preserve">Environmental Engineer</w:t>
      </w:r>
      <w:r>
        <w:t xml:space="preserve">.</w:t>
      </w:r>
    </w:p>
    <w:p>
      <w:pPr>
        <w:pStyle w:val="FirstParagraph"/>
      </w:pPr>
      <w:r>
        <w:t xml:space="preserve">The significance is profound. Successfully implementing this research will provide Tehran with actionable, science-based tools to reduce PM2.5 levels significantly within 3-5 years, directly improving public health outcomes for millions of residents in Iran Tehran. It establishes a replicable model demonstrating the critical role of the</w:t>
      </w:r>
      <w:r>
        <w:t xml:space="preserve"> </w:t>
      </w:r>
      <w:r>
        <w:rPr>
          <w:iCs/>
          <w:i/>
        </w:rPr>
        <w:t xml:space="preserve">Environmental Engineer</w:t>
      </w:r>
      <w:r>
        <w:t xml:space="preserve"> </w:t>
      </w:r>
      <w:r>
        <w:t xml:space="preserve">as an essential agent for environmental change within Iran's urban planning and regulatory systems. Furthermore, it generates valuable data and methodologies applicable to other major cities facing similar challenges across Iran and the broader Middle East.</w:t>
      </w:r>
    </w:p>
    <w:bookmarkEnd w:id="24"/>
    <w:bookmarkStart w:id="25" w:name="conclusion"/>
    <w:p>
      <w:pPr>
        <w:pStyle w:val="Heading2"/>
      </w:pPr>
      <w:r>
        <w:t xml:space="preserve">6. Conclusion</w:t>
      </w:r>
    </w:p>
    <w:p>
      <w:pPr>
        <w:pStyle w:val="FirstParagraph"/>
      </w:pPr>
      <w:r>
        <w:t xml:space="preserve">The air quality emergency in Iran Tehran demands more than incremental policy adjustments; it requires innovative, localized engineering solutions designed by experts who understand the city's complexities. This</w:t>
      </w:r>
      <w:r>
        <w:t xml:space="preserve"> </w:t>
      </w:r>
      <w:r>
        <w:rPr>
          <w:bCs/>
          <w:b/>
        </w:rPr>
        <w:t xml:space="preserve">Research Proposal</w:t>
      </w:r>
      <w:r>
        <w:t xml:space="preserve"> </w:t>
      </w:r>
      <w:r>
        <w:t xml:space="preserve">presents a rigorous, actionable plan for an</w:t>
      </w:r>
      <w:r>
        <w:t xml:space="preserve"> </w:t>
      </w:r>
      <w:r>
        <w:rPr>
          <w:iCs/>
          <w:i/>
        </w:rPr>
        <w:t xml:space="preserve">Environmental Engineer</w:t>
      </w:r>
      <w:r>
        <w:t xml:space="preserve"> </w:t>
      </w:r>
      <w:r>
        <w:t xml:space="preserve">to lead the development and implementation of a tailored monitoring and mitigation framework. By focusing on Tehran-specific data, sources, and scalable interventions, this research will deliver tangible improvements in air quality and public health within Iran Tehran. It moves beyond generic studies to provide the engineering foundation upon which effective environmental management policies for Iran's capital can be built. The success of this project hinges on the expertise and local contextual understanding of the Environmental Engineer at its core, making it a vital investment in Tehran's sustainable future and a model for environmental engineering practice across Iran.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Air Quality Management in Iran Tehran</dc:title>
  <dc:creator/>
  <dc:language>en</dc:language>
  <cp:keywords/>
  <dcterms:created xsi:type="dcterms:W3CDTF">2026-04-20T05:36:47Z</dcterms:created>
  <dcterms:modified xsi:type="dcterms:W3CDTF">2026-04-20T05:36:47Z</dcterms:modified>
</cp:coreProperties>
</file>

<file path=docProps/custom.xml><?xml version="1.0" encoding="utf-8"?>
<Properties xmlns="http://schemas.openxmlformats.org/officeDocument/2006/custom-properties" xmlns:vt="http://schemas.openxmlformats.org/officeDocument/2006/docPropsVTypes"/>
</file>