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Baghdad,</w:t>
      </w:r>
      <w:r>
        <w:t xml:space="preserve"> </w:t>
      </w:r>
      <w:r>
        <w:t xml:space="preserve">Iraq</w:t>
      </w:r>
    </w:p>
    <w:bookmarkStart w:id="27" w:name="X5eda0adf9068e7453b1442bad2c89fe53e538cd"/>
    <w:p>
      <w:pPr>
        <w:pStyle w:val="Heading1"/>
      </w:pPr>
      <w:r>
        <w:t xml:space="preserve">Research Proposal: Development of Sustainable Water and Waste Management Systems by an Environmental Engineer in Baghdad, Iraq</w:t>
      </w:r>
    </w:p>
    <w:bookmarkStart w:id="20" w:name="abstract"/>
    <w:p>
      <w:pPr>
        <w:pStyle w:val="Heading2"/>
      </w:pPr>
      <w:r>
        <w:t xml:space="preserve">Abstract</w:t>
      </w:r>
    </w:p>
    <w:p>
      <w:pPr>
        <w:pStyle w:val="FirstParagraph"/>
      </w:pPr>
      <w:r>
        <w:t xml:space="preserve">This research proposal outlines a critical investigation into the development and implementation of sustainable environmental engineering solutions tailored for the unique challenges facing Baghdad, Iraq. The study centers on the pivotal role of an Environmental Engineer in addressing acute water scarcity, deteriorating air quality, and inadequate waste management systems plaguing Iraq's capital. With Baghdad experiencing one of the world's most severe water stress indices (ranking 16th globally per UN Water reports), this project proposes a multidisciplinary approach combining advanced treatment technologies, community engagement strategies, and policy integration. The proposed research directly responds to Iraq's urgent need for locally adaptable engineering expertise to build resilient urban infrastructure. This Research Proposal is designed to secure funding and institutional support for an Environmental Engineer-led initiative targeting immediate environmental health improvements in Baghdad.</w:t>
      </w:r>
    </w:p>
    <w:bookmarkEnd w:id="20"/>
    <w:bookmarkStart w:id="21" w:name="X2dc1734f8a2995fea9d3514c40937f2936a9e1d"/>
    <w:p>
      <w:pPr>
        <w:pStyle w:val="Heading2"/>
      </w:pPr>
      <w:r>
        <w:t xml:space="preserve">1. Introduction: Context of Environmental Crisis in Baghdad, Iraq</w:t>
      </w:r>
    </w:p>
    <w:p>
      <w:pPr>
        <w:pStyle w:val="FirstParagraph"/>
      </w:pPr>
      <w:r>
        <w:t xml:space="preserve">Baghdad, the capital city of Iraq, faces a complex and escalating environmental crisis that threatens public health, economic stability, and long-term sustainability. Decades of conflict, underinvestment in infrastructure, rapid urbanization without adequate planning (population exceeding 8 million), and climate change impacts have converged to create a perfect storm. The Tigris River – Baghdad's primary water source – suffers from severe pollution due to untreated industrial effluents and sewage discharges. Air quality consistently exceeds WHO safety thresholds, primarily from vehicle emissions, dust storms exacerbated by desertification, and energy-intensive industrial processes. Solid waste management systems are overwhelmed, leading to open dumping in peripheral areas and hazardous landfill sites near residential zones. This deteriorating environment directly impacts over 50% of Baghdad's population through waterborne diseases (e.g., cholera outbreaks in 2023), respiratory illnesses, and diminished quality of life. The role of the Environmental Engineer is not merely technical but fundamentally strategic in navigating these interconnected challenges within Iraq's specific socio-political and resource context.</w:t>
      </w:r>
    </w:p>
    <w:bookmarkEnd w:id="21"/>
    <w:bookmarkStart w:id="22" w:name="problem-statement"/>
    <w:p>
      <w:pPr>
        <w:pStyle w:val="Heading2"/>
      </w:pPr>
      <w:r>
        <w:t xml:space="preserve">2. Problem Statement</w:t>
      </w:r>
    </w:p>
    <w:p>
      <w:pPr>
        <w:pStyle w:val="FirstParagraph"/>
      </w:pPr>
      <w:r>
        <w:t xml:space="preserve">The absence of integrated, locally appropriate environmental engineering solutions in Baghdad has resulted in:</w:t>
      </w:r>
    </w:p>
    <w:p>
      <w:pPr>
        <w:numPr>
          <w:ilvl w:val="0"/>
          <w:numId w:val="1001"/>
        </w:numPr>
        <w:pStyle w:val="Compact"/>
      </w:pPr>
      <w:r>
        <w:rPr>
          <w:bCs/>
          <w:b/>
        </w:rPr>
        <w:t xml:space="preserve">Water Scarcity &amp; Pollution:</w:t>
      </w:r>
      <w:r>
        <w:t xml:space="preserve"> </w:t>
      </w:r>
      <w:r>
        <w:t xml:space="preserve">Only 40% of Baghdad's wastewater receives any treatment (Iraqi Ministry of Water Resources, 2023), contaminating the Tigris and aquifers. Groundwater levels are dropping at alarming rates.</w:t>
      </w:r>
    </w:p>
    <w:p>
      <w:pPr>
        <w:numPr>
          <w:ilvl w:val="0"/>
          <w:numId w:val="1001"/>
        </w:numPr>
        <w:pStyle w:val="Compact"/>
      </w:pPr>
      <w:r>
        <w:rPr>
          <w:bCs/>
          <w:b/>
        </w:rPr>
        <w:t xml:space="preserve">Air Quality Deterioration:</w:t>
      </w:r>
      <w:r>
        <w:t xml:space="preserve"> </w:t>
      </w:r>
      <w:r>
        <w:t xml:space="preserve">Baghdad ranks among the top 10 most polluted cities globally for PM10/PM2.5 (IQAir, 2023), directly linked to health emergencies and reduced productivity.</w:t>
      </w:r>
    </w:p>
    <w:p>
      <w:pPr>
        <w:numPr>
          <w:ilvl w:val="0"/>
          <w:numId w:val="1001"/>
        </w:numPr>
        <w:pStyle w:val="Compact"/>
      </w:pPr>
      <w:r>
        <w:rPr>
          <w:bCs/>
          <w:b/>
        </w:rPr>
        <w:t xml:space="preserve">Inadequate Waste Management:</w:t>
      </w:r>
      <w:r>
        <w:t xml:space="preserve"> </w:t>
      </w:r>
      <w:r>
        <w:t xml:space="preserve">Solid waste collection coverage is below 60%, with uncontrolled dumping sites causing soil contamination and vector-borne disease risks.</w:t>
      </w:r>
    </w:p>
    <w:p>
      <w:pPr>
        <w:pStyle w:val="FirstParagraph"/>
      </w:pPr>
      <w:r>
        <w:t xml:space="preserve">The current system lacks the capacity of a skilled Environmental Engineer to design, implement, and manage solutions that are cost-effective, culturally acceptable, and resilient within Baghdad's resource constraints. This gap perpetuates environmental injustice and hinders Iraq's development goals.</w:t>
      </w:r>
    </w:p>
    <w:bookmarkEnd w:id="22"/>
    <w:bookmarkStart w:id="23" w:name="research-objectives"/>
    <w:p>
      <w:pPr>
        <w:pStyle w:val="Heading2"/>
      </w:pPr>
      <w:r>
        <w:t xml:space="preserve">3. Research Objectives</w:t>
      </w:r>
    </w:p>
    <w:p>
      <w:pPr>
        <w:pStyle w:val="FirstParagraph"/>
      </w:pPr>
      <w:r>
        <w:t xml:space="preserve">This research aims to position the Environmental Engineer as the central figure in transforming Baghdad's environmental trajectory through these specific objectives:</w:t>
      </w:r>
    </w:p>
    <w:p>
      <w:pPr>
        <w:numPr>
          <w:ilvl w:val="0"/>
          <w:numId w:val="1002"/>
        </w:numPr>
        <w:pStyle w:val="Compact"/>
      </w:pPr>
      <w:r>
        <w:rPr>
          <w:bCs/>
          <w:b/>
        </w:rPr>
        <w:t xml:space="preserve">Assess &amp; Map:</w:t>
      </w:r>
      <w:r>
        <w:t xml:space="preserve"> </w:t>
      </w:r>
      <w:r>
        <w:t xml:space="preserve">Conduct a comprehensive field assessment of water pollution hotspots, air quality monitoring across key districts (e.g., Karkh, Rusafa), and solid waste flow analysis in Baghdad Governorate.</w:t>
      </w:r>
    </w:p>
    <w:p>
      <w:pPr>
        <w:numPr>
          <w:ilvl w:val="0"/>
          <w:numId w:val="1002"/>
        </w:numPr>
        <w:pStyle w:val="Compact"/>
      </w:pPr>
      <w:r>
        <w:rPr>
          <w:bCs/>
          <w:b/>
        </w:rPr>
        <w:t xml:space="preserve">Design &amp; Pilot:</w:t>
      </w:r>
      <w:r>
        <w:t xml:space="preserve"> </w:t>
      </w:r>
      <w:r>
        <w:t xml:space="preserve">Develop and pilot an integrated system utilizing locally available materials (e.g., constructed wetlands for wastewater treatment, low-cost air filtration prototypes) under the leadership of a qualified Environmental Engineer, targeting 3 high-need neighborhoods.</w:t>
      </w:r>
    </w:p>
    <w:p>
      <w:pPr>
        <w:numPr>
          <w:ilvl w:val="0"/>
          <w:numId w:val="1002"/>
        </w:numPr>
        <w:pStyle w:val="Compact"/>
      </w:pPr>
      <w:r>
        <w:rPr>
          <w:bCs/>
          <w:b/>
        </w:rPr>
        <w:t xml:space="preserve">Community Engagement Framework:</w:t>
      </w:r>
      <w:r>
        <w:t xml:space="preserve"> </w:t>
      </w:r>
      <w:r>
        <w:t xml:space="preserve">Create a participatory model co-designed with Baghdad residents and local NGOs to ensure solutions are culturally appropriate and sustainable long-term.</w:t>
      </w:r>
    </w:p>
    <w:p>
      <w:pPr>
        <w:numPr>
          <w:ilvl w:val="0"/>
          <w:numId w:val="1002"/>
        </w:numPr>
        <w:pStyle w:val="Compact"/>
      </w:pPr>
      <w:r>
        <w:rPr>
          <w:bCs/>
          <w:b/>
        </w:rPr>
        <w:t xml:space="preserve">Policy Integration Blueprint:</w:t>
      </w:r>
      <w:r>
        <w:t xml:space="preserve"> </w:t>
      </w:r>
      <w:r>
        <w:t xml:space="preserve">Formulate evidence-based recommendations for Iraqi water, environment, and urban planning ministries to mainstream environmental engineering practices in future infrastructure projects across Baghdad.</w:t>
      </w:r>
    </w:p>
    <w:bookmarkEnd w:id="23"/>
    <w:bookmarkStart w:id="24" w:name="methodology"/>
    <w:p>
      <w:pPr>
        <w:pStyle w:val="Heading2"/>
      </w:pPr>
      <w:r>
        <w:t xml:space="preserve">4. Methodology</w:t>
      </w:r>
    </w:p>
    <w:p>
      <w:pPr>
        <w:pStyle w:val="FirstParagraph"/>
      </w:pPr>
      <w:r>
        <w:t xml:space="preserve">The research will adopt a mixed-methods approach tailored for Baghdad's context:</w:t>
      </w:r>
    </w:p>
    <w:p>
      <w:pPr>
        <w:numPr>
          <w:ilvl w:val="0"/>
          <w:numId w:val="1003"/>
        </w:numPr>
        <w:pStyle w:val="Compact"/>
      </w:pPr>
      <w:r>
        <w:rPr>
          <w:bCs/>
          <w:b/>
        </w:rPr>
        <w:t xml:space="preserve">Phase 1 (3 Months):</w:t>
      </w:r>
      <w:r>
        <w:t xml:space="preserve"> </w:t>
      </w:r>
      <w:r>
        <w:t xml:space="preserve">Baseline data collection via field surveys (water sampling at 15 Tigris points, air quality sensors in 5 districts, waste audit at 3 major disposal sites), coupled with stakeholder interviews (municipal officials, community leaders, health workers).</w:t>
      </w:r>
    </w:p>
    <w:p>
      <w:pPr>
        <w:numPr>
          <w:ilvl w:val="0"/>
          <w:numId w:val="1003"/>
        </w:numPr>
        <w:pStyle w:val="Compact"/>
      </w:pPr>
      <w:r>
        <w:rPr>
          <w:bCs/>
          <w:b/>
        </w:rPr>
        <w:t xml:space="preserve">Phase 2 (6 Months):</w:t>
      </w:r>
      <w:r>
        <w:t xml:space="preserve"> </w:t>
      </w:r>
      <w:r>
        <w:t xml:space="preserve">Under the direct supervision and technical leadership of an Environmental Engineer with Iraq-specific experience, design and implement pilot projects: a decentralized biosand filter system for household water in Al-Zubair district; solar-powered air quality monitoring stations; community-led composting initiatives for organic waste. Continuous monitoring using IoT sensors will track efficacy.</w:t>
      </w:r>
    </w:p>
    <w:p>
      <w:pPr>
        <w:numPr>
          <w:ilvl w:val="0"/>
          <w:numId w:val="1003"/>
        </w:numPr>
        <w:pStyle w:val="Compact"/>
      </w:pPr>
      <w:r>
        <w:rPr>
          <w:bCs/>
          <w:b/>
        </w:rPr>
        <w:t xml:space="preserve">Phase 3 (3 Months):</w:t>
      </w:r>
      <w:r>
        <w:t xml:space="preserve"> </w:t>
      </w:r>
      <w:r>
        <w:t xml:space="preserve">Community workshops to refine solutions based on local feedback, develop training modules for Iraqi technicians, and draft the policy integration framework.</w:t>
      </w:r>
    </w:p>
    <w:p>
      <w:pPr>
        <w:numPr>
          <w:ilvl w:val="0"/>
          <w:numId w:val="1003"/>
        </w:numPr>
        <w:pStyle w:val="Compact"/>
      </w:pPr>
      <w:r>
        <w:rPr>
          <w:bCs/>
          <w:b/>
        </w:rPr>
        <w:t xml:space="preserve">Data Analysis:</w:t>
      </w:r>
      <w:r>
        <w:t xml:space="preserve"> </w:t>
      </w:r>
      <w:r>
        <w:t xml:space="preserve">Statistical analysis of environmental data, cost-benefit assessment of pilot systems relative to existing infrastructure costs in Baghdad, and qualitative analysis of community engagement outcomes.</w:t>
      </w:r>
    </w:p>
    <w:bookmarkEnd w:id="24"/>
    <w:bookmarkStart w:id="25" w:name="significance-expected-outcomes"/>
    <w:p>
      <w:pPr>
        <w:pStyle w:val="Heading2"/>
      </w:pPr>
      <w:r>
        <w:t xml:space="preserve">5. Significance &amp; Expected Outcomes</w:t>
      </w:r>
    </w:p>
    <w:p>
      <w:pPr>
        <w:pStyle w:val="FirstParagraph"/>
      </w:pPr>
      <w:r>
        <w:t xml:space="preserve">This Research Proposal delivers critical value for Iraq Baghdad:</w:t>
      </w:r>
    </w:p>
    <w:p>
      <w:pPr>
        <w:numPr>
          <w:ilvl w:val="0"/>
          <w:numId w:val="1004"/>
        </w:numPr>
        <w:pStyle w:val="Compact"/>
      </w:pPr>
      <w:r>
        <w:rPr>
          <w:bCs/>
          <w:b/>
        </w:rPr>
        <w:t xml:space="preserve">Immediate Health Impact:</w:t>
      </w:r>
      <w:r>
        <w:t xml:space="preserve"> </w:t>
      </w:r>
      <w:r>
        <w:t xml:space="preserve">Directly reduce waterborne diseases and respiratory illnesses in pilot areas within 18 months through proven engineering interventions.</w:t>
      </w:r>
    </w:p>
    <w:p>
      <w:pPr>
        <w:numPr>
          <w:ilvl w:val="0"/>
          <w:numId w:val="1004"/>
        </w:numPr>
        <w:pStyle w:val="Compact"/>
      </w:pPr>
      <w:r>
        <w:rPr>
          <w:bCs/>
          <w:b/>
        </w:rPr>
        <w:t xml:space="preserve">Capacity Building:</w:t>
      </w:r>
      <w:r>
        <w:t xml:space="preserve"> </w:t>
      </w:r>
      <w:r>
        <w:t xml:space="preserve">Train 25+ Iraqi technicians and local officials in sustainable environmental engineering practices, creating a replicable model for the country.</w:t>
      </w:r>
    </w:p>
    <w:p>
      <w:pPr>
        <w:numPr>
          <w:ilvl w:val="0"/>
          <w:numId w:val="1004"/>
        </w:numPr>
        <w:pStyle w:val="Compact"/>
      </w:pPr>
      <w:r>
        <w:rPr>
          <w:bCs/>
          <w:b/>
        </w:rPr>
        <w:t xml:space="preserve">Policy Influence:</w:t>
      </w:r>
      <w:r>
        <w:t xml:space="preserve"> </w:t>
      </w:r>
      <w:r>
        <w:t xml:space="preserve">Provide Baghdad's Municipal Council and federal ministries with actionable, data-driven tools to integrate environmental engineering into urban planning frameworks (e.g., Baghdad Urban Development Plan 2030).</w:t>
      </w:r>
    </w:p>
    <w:p>
      <w:pPr>
        <w:numPr>
          <w:ilvl w:val="0"/>
          <w:numId w:val="1004"/>
        </w:numPr>
        <w:pStyle w:val="Compact"/>
      </w:pPr>
      <w:r>
        <w:rPr>
          <w:bCs/>
          <w:b/>
        </w:rPr>
        <w:t xml:space="preserve">Sustainable Model:</w:t>
      </w:r>
      <w:r>
        <w:t xml:space="preserve"> </w:t>
      </w:r>
      <w:r>
        <w:t xml:space="preserve">Establish a replicable framework for Environmental Engineers operating in post-conflict, resource-constrained settings like Iraq.</w:t>
      </w:r>
    </w:p>
    <w:p>
      <w:pPr>
        <w:pStyle w:val="FirstParagraph"/>
      </w:pPr>
      <w:r>
        <w:t xml:space="preserve">The success of this project hinges on the active leadership of an Environmental Engineer who understands both global best practices and the nuanced realities of Baghdad – from navigating municipal bureaucracy to respecting local community structures. This is not merely an engineering task; it's a catalyst for environmental justice in Iraq's capital.</w:t>
      </w:r>
    </w:p>
    <w:bookmarkEnd w:id="25"/>
    <w:bookmarkStart w:id="26" w:name="conclusion"/>
    <w:p>
      <w:pPr>
        <w:pStyle w:val="Heading2"/>
      </w:pPr>
      <w:r>
        <w:t xml:space="preserve">6. Conclusion</w:t>
      </w:r>
    </w:p>
    <w:p>
      <w:pPr>
        <w:pStyle w:val="FirstParagraph"/>
      </w:pPr>
      <w:r>
        <w:t xml:space="preserve">Besides being an urgent necessity, addressing Baghdad’s environmental crisis through the lens of a dedicated Environmental Engineer represents a strategic investment in Iraq’s future stability and prosperity. This Research Proposal provides the roadmap for transforming theoretical knowledge into tangible, life-saving infrastructure within Baghdad's unique urban landscape. By focusing on water, waste, and air – the most pressing issues – and centering community needs, it offers a pragmatic path towards resilience. Investing in this initiative is an investment in the health of millions of Baghdadis and a demonstration of Iraq's commitment to sustainable development. The Environmental Engineer is the indispensable professional at the heart of this transformation. We urge stakeholders to support this critical Research Proposal for Baghdad,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Baghdad, Iraq</dc:title>
  <dc:creator/>
  <dc:language>en</dc:language>
  <cp:keywords/>
  <dcterms:created xsi:type="dcterms:W3CDTF">2026-07-19T04:46:53Z</dcterms:created>
  <dcterms:modified xsi:type="dcterms:W3CDTF">2026-07-19T04:46:53Z</dcterms:modified>
</cp:coreProperties>
</file>

<file path=docProps/custom.xml><?xml version="1.0" encoding="utf-8"?>
<Properties xmlns="http://schemas.openxmlformats.org/officeDocument/2006/custom-properties" xmlns:vt="http://schemas.openxmlformats.org/officeDocument/2006/docPropsVTypes"/>
</file>