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in</w:t>
      </w:r>
      <w:r>
        <w:t xml:space="preserve"> </w:t>
      </w:r>
      <w:r>
        <w:t xml:space="preserve">Tokyo's</w:t>
      </w:r>
      <w:r>
        <w:t xml:space="preserve"> </w:t>
      </w:r>
      <w:r>
        <w:t xml:space="preserve">Sustainable</w:t>
      </w:r>
      <w:r>
        <w:t xml:space="preserve"> </w:t>
      </w:r>
      <w:r>
        <w:t xml:space="preserve">Urban</w:t>
      </w:r>
      <w:r>
        <w:t xml:space="preserve"> </w:t>
      </w:r>
      <w:r>
        <w:t xml:space="preserve">Development</w:t>
      </w:r>
    </w:p>
    <w:bookmarkStart w:id="28" w:name="X8c309a4f4527f8d84dab3f7c7541913b72688c0"/>
    <w:p>
      <w:pPr>
        <w:pStyle w:val="Heading1"/>
      </w:pPr>
      <w:r>
        <w:t xml:space="preserve">Research Proposal: Advancing Environmental Engineering in Tokyo's Sustainable Urban Development</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within Tokyo's rapidly evolving urban ecosystem. As Japan's capital faces unprecedented challenges from climate change, resource scarcity, and extreme urban density, this project seeks to develop innovative solutions tailored for Tokyo's unique environmental context. The proposed research will examine how Environmental Engineers can drive sustainable infrastructure transformation by integrating cutting-edge technologies with Japan's national sustainability policies. With Tokyo aiming for carbon neutrality by 2030 and hosting the 2025 World Expo, this study directly addresses urgent gaps in urban environmental management through a multidisciplinary framework centered on Tokyo's specific needs.</w:t>
      </w:r>
    </w:p>
    <w:bookmarkEnd w:id="20"/>
    <w:bookmarkStart w:id="21" w:name="Xaeade82e68c53ec4d65e40f606e8013594e6f28"/>
    <w:p>
      <w:pPr>
        <w:pStyle w:val="Heading2"/>
      </w:pPr>
      <w:r>
        <w:t xml:space="preserve">1. Introduction: The Imperative for Environmental Engineering in Tokyo</w:t>
      </w:r>
    </w:p>
    <w:p>
      <w:pPr>
        <w:pStyle w:val="FirstParagraph"/>
      </w:pPr>
      <w:r>
        <w:t xml:space="preserve">Japan's capital, Tokyo, represents one of the world's most complex urban environments—home to 37 million people in a single metropolitan area with extreme population density (6,158 people per km²), aging infrastructure, and heightened vulnerability to climate impacts like coastal flooding and urban heat islands. The role of the Environmental Engineer has become indispensable in navigating these challenges. Current environmental management strategies in Tokyo remain fragmented, lacking holistic integration of water systems, waste reduction, and renewable energy within the city's 23 wards. This research proposal addresses a critical gap: the absence of a unified framework that empowers Environmental Engineers to lead Tokyo's transition toward regenerative urban systems aligned with Japan's national *Green Growth Strategy* (2021) and Tokyo Metropolitan Government's *Environmental Vision 2050*.</w:t>
      </w:r>
    </w:p>
    <w:bookmarkEnd w:id="21"/>
    <w:bookmarkStart w:id="22" w:name="X077d7d16c4577ec3f0cd8036cb47748f334e7c1"/>
    <w:p>
      <w:pPr>
        <w:pStyle w:val="Heading2"/>
      </w:pPr>
      <w:r>
        <w:t xml:space="preserve">2. Problem Statement: Urban Environmental Challenges in Tokyo</w:t>
      </w:r>
    </w:p>
    <w:p>
      <w:pPr>
        <w:pStyle w:val="FirstParagraph"/>
      </w:pPr>
      <w:r>
        <w:t xml:space="preserve">Three interconnected crises demand immediate intervention by Environmental Engineers in Tokyo:</w:t>
      </w:r>
    </w:p>
    <w:p>
      <w:pPr>
        <w:numPr>
          <w:ilvl w:val="0"/>
          <w:numId w:val="1001"/>
        </w:numPr>
        <w:pStyle w:val="Compact"/>
      </w:pPr>
      <w:r>
        <w:rPr>
          <w:bCs/>
          <w:b/>
        </w:rPr>
        <w:t xml:space="preserve">Water Scarcity &amp; Contamination:</w:t>
      </w:r>
      <w:r>
        <w:t xml:space="preserve"> </w:t>
      </w:r>
      <w:r>
        <w:t xml:space="preserve">Despite being a coastal city, Tokyo faces increasing strain on its water resources due to climate variability and aging pipelines. The 2023 report by the Tokyo Metropolitan Government revealed 15% of drinking water pipes are over 50 years old, risking contamination.</w:t>
      </w:r>
    </w:p>
    <w:p>
      <w:pPr>
        <w:numPr>
          <w:ilvl w:val="0"/>
          <w:numId w:val="1001"/>
        </w:numPr>
        <w:pStyle w:val="Compact"/>
      </w:pPr>
      <w:r>
        <w:rPr>
          <w:bCs/>
          <w:b/>
        </w:rPr>
        <w:t xml:space="preserve">Waste Management Pressures:</w:t>
      </w:r>
      <w:r>
        <w:t xml:space="preserve"> </w:t>
      </w:r>
      <w:r>
        <w:t xml:space="preserve">With municipal waste generation at 12 million tons annually, Tokyo's landfills (like Funabashi) operate at capacity. Current recycling rates (30%) lag behind Japan's national target of 50% by 2030.</w:t>
      </w:r>
    </w:p>
    <w:p>
      <w:pPr>
        <w:numPr>
          <w:ilvl w:val="0"/>
          <w:numId w:val="1001"/>
        </w:numPr>
        <w:pStyle w:val="Compact"/>
      </w:pPr>
      <w:r>
        <w:rPr>
          <w:bCs/>
          <w:b/>
        </w:rPr>
        <w:t xml:space="preserve">Heat Island Effect:</w:t>
      </w:r>
      <w:r>
        <w:t xml:space="preserve"> </w:t>
      </w:r>
      <w:r>
        <w:t xml:space="preserve">Tokyo experiences temperatures up to 6°C higher than surrounding rural areas, directly linked to infrastructure and building density. The Environmental Engineer must lead in deploying nature-based solutions like green roofs (currently covering just 1.7% of Tokyo's built environment).</w:t>
      </w:r>
    </w:p>
    <w:p>
      <w:pPr>
        <w:pStyle w:val="FirstParagraph"/>
      </w:pPr>
      <w:r>
        <w:t xml:space="preserve">These challenges require Environmental Engineers who can bridge engineering disciplines with Tokyo's cultural context—incorporating *wa* (harmony) principles into system design and engaging with local *chōnaikai* (neighborhood associations) for community-driven solutions.</w:t>
      </w:r>
    </w:p>
    <w:bookmarkEnd w:id="22"/>
    <w:bookmarkStart w:id="23" w:name="research-objectives"/>
    <w:p>
      <w:pPr>
        <w:pStyle w:val="Heading2"/>
      </w:pPr>
      <w:r>
        <w:t xml:space="preserve">3. Research Objectives</w:t>
      </w:r>
    </w:p>
    <w:p>
      <w:pPr>
        <w:pStyle w:val="FirstParagraph"/>
      </w:pPr>
      <w:r>
        <w:t xml:space="preserve">This research will achieve the following objectives through a Tokyo-centered methodology:</w:t>
      </w:r>
    </w:p>
    <w:p>
      <w:pPr>
        <w:numPr>
          <w:ilvl w:val="0"/>
          <w:numId w:val="1002"/>
        </w:numPr>
        <w:pStyle w:val="Compact"/>
      </w:pPr>
      <w:r>
        <w:t xml:space="preserve">Develop a standardized framework for Environmental Engineers to optimize water infrastructure resilience, targeting 25% reduction in pipe leakage across 5 Tokyo wards by 2030.</w:t>
      </w:r>
    </w:p>
    <w:p>
      <w:pPr>
        <w:numPr>
          <w:ilvl w:val="0"/>
          <w:numId w:val="1002"/>
        </w:numPr>
        <w:pStyle w:val="Compact"/>
      </w:pPr>
      <w:r>
        <w:t xml:space="preserve">Create a predictive waste management model using AI-driven analytics, aiming to increase Tokyo's recycling rate to 45% through district-specific strategies.</w:t>
      </w:r>
    </w:p>
    <w:p>
      <w:pPr>
        <w:numPr>
          <w:ilvl w:val="0"/>
          <w:numId w:val="1002"/>
        </w:numPr>
        <w:pStyle w:val="Compact"/>
      </w:pPr>
      <w:r>
        <w:t xml:space="preserve">Design and test modular green infrastructure systems (e.g., vertical gardens, permeable pavements) for the Chiyoda Ward pilot zone, targeting 3°C local temperature reduction during summer peaks.</w:t>
      </w:r>
    </w:p>
    <w:p>
      <w:pPr>
        <w:numPr>
          <w:ilvl w:val="0"/>
          <w:numId w:val="1002"/>
        </w:numPr>
        <w:pStyle w:val="Compact"/>
      </w:pPr>
      <w:r>
        <w:t xml:space="preserve">Evaluate the socio-economic impact of Environmental Engineer-led projects on Tokyo's community cohesion using *kōbō* (workshop) methodologies with local stakeholders.</w:t>
      </w:r>
    </w:p>
    <w:bookmarkEnd w:id="23"/>
    <w:bookmarkStart w:id="24" w:name="methodology-tokyo-centric-approach"/>
    <w:p>
      <w:pPr>
        <w:pStyle w:val="Heading2"/>
      </w:pPr>
      <w:r>
        <w:t xml:space="preserve">4. Methodology: Tokyo-Centric Approach</w:t>
      </w:r>
    </w:p>
    <w:p>
      <w:pPr>
        <w:pStyle w:val="FirstParagraph"/>
      </w:pPr>
      <w:r>
        <w:t xml:space="preserve">The research employs a mixed-methods approach anchored in Tokyo's realities:</w:t>
      </w:r>
    </w:p>
    <w:p>
      <w:pPr>
        <w:numPr>
          <w:ilvl w:val="0"/>
          <w:numId w:val="1003"/>
        </w:numPr>
        <w:pStyle w:val="Compact"/>
      </w:pPr>
      <w:r>
        <w:rPr>
          <w:bCs/>
          <w:b/>
        </w:rPr>
        <w:t xml:space="preserve">Field Data Integration:</w:t>
      </w:r>
      <w:r>
        <w:t xml:space="preserve"> </w:t>
      </w:r>
      <w:r>
        <w:t xml:space="preserve">Collaborate with Tokyo Metropolitan Government's Waterworks Bureau and the Japan Environmental Management Association to access real-time sensor data from 50+ monitoring points across Tokyo’s 23 wards.</w:t>
      </w:r>
    </w:p>
    <w:p>
      <w:pPr>
        <w:numPr>
          <w:ilvl w:val="0"/>
          <w:numId w:val="1003"/>
        </w:numPr>
        <w:pStyle w:val="Compact"/>
      </w:pPr>
      <w:r>
        <w:rPr>
          <w:bCs/>
          <w:b/>
        </w:rPr>
        <w:t xml:space="preserve">AI-Driven Modeling:</w:t>
      </w:r>
      <w:r>
        <w:t xml:space="preserve"> </w:t>
      </w:r>
      <w:r>
        <w:t xml:space="preserve">Utilize machine learning (Python/TensorFlow) to analyze historical weather, waste composition, and energy use patterns specific to Tokyo’s microclimates (e.g., Shinjuku vs. Koto districts).</w:t>
      </w:r>
    </w:p>
    <w:p>
      <w:pPr>
        <w:numPr>
          <w:ilvl w:val="0"/>
          <w:numId w:val="1003"/>
        </w:numPr>
        <w:pStyle w:val="Compact"/>
      </w:pPr>
      <w:r>
        <w:rPr>
          <w:bCs/>
          <w:b/>
        </w:rPr>
        <w:t xml:space="preserve">Policy Analysis:</w:t>
      </w:r>
      <w:r>
        <w:t xml:space="preserve"> </w:t>
      </w:r>
      <w:r>
        <w:t xml:space="preserve">Audit Japan’s *Act on Promotion of Global Warming Countermeasures* against Tokyo’s implementation gaps through interviews with 15 Environmental Engineers at city agencies.</w:t>
      </w:r>
    </w:p>
    <w:bookmarkEnd w:id="24"/>
    <w:bookmarkStart w:id="25" w:name="Xe9f663639abbb213d9a7c153129a600da00c0d4"/>
    <w:p>
      <w:pPr>
        <w:pStyle w:val="Heading2"/>
      </w:pPr>
      <w:r>
        <w:t xml:space="preserve">5. Expected Outcomes and Significance for Japan Tokyo</w:t>
      </w:r>
    </w:p>
    <w:p>
      <w:pPr>
        <w:pStyle w:val="FirstParagraph"/>
      </w:pPr>
      <w:r>
        <w:t xml:space="preserve">This research will produce three actionable deliverables directly benefiting Japan's environmental landscape:</w:t>
      </w:r>
    </w:p>
    <w:p>
      <w:pPr>
        <w:numPr>
          <w:ilvl w:val="0"/>
          <w:numId w:val="1004"/>
        </w:numPr>
        <w:pStyle w:val="Compact"/>
      </w:pPr>
      <w:r>
        <w:t xml:space="preserve">A Tokyo-specific certification framework for Environmental Engineers, recognizing expertise in urban climate adaptation—addressing the current gap where 73% of Tokyo-based engineers lack formal urban resilience training (per 2023 JICA survey).</w:t>
      </w:r>
    </w:p>
    <w:p>
      <w:pPr>
        <w:numPr>
          <w:ilvl w:val="0"/>
          <w:numId w:val="1004"/>
        </w:numPr>
        <w:pStyle w:val="Compact"/>
      </w:pPr>
      <w:r>
        <w:t xml:space="preserve">An open-source digital toolkit for waste-to-energy optimization, applicable to other Asian megacities but refined through Tokyo’s unique *kōraku* (recycling culture) context.</w:t>
      </w:r>
    </w:p>
    <w:p>
      <w:pPr>
        <w:numPr>
          <w:ilvl w:val="0"/>
          <w:numId w:val="1004"/>
        </w:numPr>
        <w:pStyle w:val="Compact"/>
      </w:pPr>
      <w:r>
        <w:t xml:space="preserve">A validated model for integrating Environmental Engineers into Tokyo’s *Society 5.0* smart city initiatives, directly supporting the city's goal of becoming a "Global Green Capital" by 2030.</w:t>
      </w:r>
    </w:p>
    <w:p>
      <w:pPr>
        <w:pStyle w:val="FirstParagraph"/>
      </w:pPr>
      <w:r>
        <w:t xml:space="preserve">The significance extends beyond Tokyo: Findings will inform Japan’s national adaptation strategy under the *G7 Climate and Environment Initiative* and provide a replicable blueprint for Global North/South cities facing similar urban pressures. Crucially, this project positions the Environmental Engineer as a central actor in Tokyo's transition—not merely as an engineer but as a community integrator and policy innovator.</w:t>
      </w:r>
    </w:p>
    <w:bookmarkEnd w:id="25"/>
    <w:bookmarkStart w:id="26" w:name="timeline-and-budget-overview"/>
    <w:p>
      <w:pPr>
        <w:pStyle w:val="Heading2"/>
      </w:pPr>
      <w:r>
        <w:t xml:space="preserve">6. Timeline and Budget Overview</w:t>
      </w:r>
    </w:p>
    <w:p>
      <w:pPr>
        <w:pStyle w:val="FirstParagraph"/>
      </w:pPr>
      <w:r>
        <w:t xml:space="preserve">Over 24 months, the research will progress through three phases:</w:t>
      </w:r>
    </w:p>
    <w:p>
      <w:pPr>
        <w:numPr>
          <w:ilvl w:val="0"/>
          <w:numId w:val="1005"/>
        </w:numPr>
        <w:pStyle w:val="Compact"/>
      </w:pPr>
      <w:r>
        <w:rPr>
          <w:bCs/>
          <w:b/>
        </w:rPr>
        <w:t xml:space="preserve">Months 1-6:</w:t>
      </w:r>
      <w:r>
        <w:t xml:space="preserve"> </w:t>
      </w:r>
      <w:r>
        <w:t xml:space="preserve">Data acquisition from Tokyo’s Open Data Platform and stakeholder mapping (Budget: ¥18M)</w:t>
      </w:r>
    </w:p>
    <w:p>
      <w:pPr>
        <w:numPr>
          <w:ilvl w:val="0"/>
          <w:numId w:val="1005"/>
        </w:numPr>
        <w:pStyle w:val="Compact"/>
      </w:pPr>
      <w:r>
        <w:rPr>
          <w:bCs/>
          <w:b/>
        </w:rPr>
        <w:t xml:space="preserve">Months 7-15:</w:t>
      </w:r>
      <w:r>
        <w:t xml:space="preserve"> </w:t>
      </w:r>
      <w:r>
        <w:t xml:space="preserve">Model development and community workshops in Nerima/Chiyoda (Budget: ¥32M)</w:t>
      </w:r>
    </w:p>
    <w:p>
      <w:pPr>
        <w:numPr>
          <w:ilvl w:val="0"/>
          <w:numId w:val="1005"/>
        </w:numPr>
        <w:pStyle w:val="Compact"/>
      </w:pPr>
      <w:r>
        <w:rPr>
          <w:bCs/>
          <w:b/>
        </w:rPr>
        <w:t xml:space="preserve">Months 16-24:</w:t>
      </w:r>
      <w:r>
        <w:t xml:space="preserve"> </w:t>
      </w:r>
      <w:r>
        <w:t xml:space="preserve">Pilot implementation, impact assessment, and policy recommendations (Budget: ¥25M)</w:t>
      </w:r>
    </w:p>
    <w:p>
      <w:pPr>
        <w:pStyle w:val="FirstParagraph"/>
      </w:pPr>
      <w:r>
        <w:t xml:space="preserve">Total proposed budget: ¥75 million (~$500K USD), with 60% allocated to Tokyo-based fieldwork and community engagement.</w:t>
      </w:r>
    </w:p>
    <w:bookmarkEnd w:id="26"/>
    <w:bookmarkStart w:id="27" w:name="conclusion"/>
    <w:p>
      <w:pPr>
        <w:pStyle w:val="Heading2"/>
      </w:pPr>
      <w:r>
        <w:t xml:space="preserve">7. Conclusion</w:t>
      </w:r>
    </w:p>
    <w:p>
      <w:pPr>
        <w:pStyle w:val="FirstParagraph"/>
      </w:pPr>
      <w:r>
        <w:t xml:space="preserve">In an era where Tokyo stands at the crossroads of urban sustainability, this Research Proposal establishes the Environmental Engineer as the pivotal catalyst for change. By anchoring all methodologies, objectives, and outcomes within Tokyo's cultural, infrastructural, and climatic reality—and directly addressing Japan’s national decarbonization commitments—this project transcends conventional engineering studies. It delivers not just technical solutions but a renewed professional identity for the Environmental Engineer in one of the world’s most influential cities. The success of this research will solidify Tokyo’s position as a global leader in sustainable urbanism while providing Japan with an actionable roadmap for environmental resilience that resonates across its regional and national policy frameworks.</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in Tokyo's Sustainable Urban Development</dc:title>
  <dc:creator/>
  <dc:language>en</dc:language>
  <cp:keywords/>
  <dcterms:created xsi:type="dcterms:W3CDTF">2025-12-10T21:31:05Z</dcterms:created>
  <dcterms:modified xsi:type="dcterms:W3CDTF">2025-12-10T21:31:05Z</dcterms:modified>
</cp:coreProperties>
</file>

<file path=docProps/custom.xml><?xml version="1.0" encoding="utf-8"?>
<Properties xmlns="http://schemas.openxmlformats.org/officeDocument/2006/custom-properties" xmlns:vt="http://schemas.openxmlformats.org/officeDocument/2006/docPropsVTypes"/>
</file>