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8" w:name="Xab50b38a4457bc971799b092f99fde0517b9286"/>
    <w:p>
      <w:pPr>
        <w:pStyle w:val="Heading1"/>
      </w:pPr>
      <w:r>
        <w:t xml:space="preserve">Research Proposal: Advancing Sustainable Urban Water Systems Through Environmental Engineering in Morocco Casablanca</w:t>
      </w:r>
    </w:p>
    <w:bookmarkStart w:id="20" w:name="abstract"/>
    <w:p>
      <w:pPr>
        <w:pStyle w:val="Heading2"/>
      </w:pPr>
      <w:r>
        <w:t xml:space="preserve">Abstract</w:t>
      </w:r>
    </w:p>
    <w:p>
      <w:pPr>
        <w:pStyle w:val="FirstParagraph"/>
      </w:pPr>
      <w:r>
        <w:t xml:space="preserve">This research proposal addresses the critical need for integrated environmental engineering solutions to manage water resources and pollution in Morocco's largest metropolitan area, Casablanca. As an Environmental Engineer operating within Morocco Casablanca, the researcher will investigate innovative approaches to wastewater treatment and stormwater management amid rapid urbanization, climate change pressures, and inadequate infrastructure. The study directly responds to the Moroccan government's National Water Strategy 2030 and UN Sustainable Development Goals (SDGs) 6 and 11. With Casablanca's population exceeding 4 million people, this research proposes actionable frameworks to enhance environmental resilience through the expertise of Environmental Engineers in Morocco Casablanca.</w:t>
      </w:r>
    </w:p>
    <w:bookmarkEnd w:id="20"/>
    <w:bookmarkStart w:id="21" w:name="Xafa4317d1c50db84441a1e9cf47adf07acf2ce9"/>
    <w:p>
      <w:pPr>
        <w:pStyle w:val="Heading2"/>
      </w:pPr>
      <w:r>
        <w:t xml:space="preserve">Introduction: Contextualizing Environmental Engineering in Morocco Casablanca</w:t>
      </w:r>
    </w:p>
    <w:p>
      <w:pPr>
        <w:pStyle w:val="FirstParagraph"/>
      </w:pPr>
      <w:r>
        <w:t xml:space="preserve">Casablanca, Morocco's economic engine and coastal hub, faces acute environmental challenges driven by unsustainable urban development. The city generates over 1.2 million cubic meters of wastewater daily, yet only 58% undergoes adequate treatment (SETA, 2023). This deficit causes severe pollution of the Bou Regreg River and Atlantic coast, threatening public health and marine ecosystems. Concurrently, Casablanca experiences intensified flash floods due to climate change—recent events in 2021–2023 caused over $85 million in infrastructure damage (World Bank, 2024). These crises demand immediate intervention from trained Environmental Engineers within Morocco's urban centers. This Research Proposal outlines a targeted investigation into nature-based solutions for wastewater and stormwater management, specifically tailored to Casablanca's unique geography, climate vulnerabilities, and socio-economic context.</w:t>
      </w:r>
    </w:p>
    <w:bookmarkEnd w:id="21"/>
    <w:bookmarkStart w:id="22" w:name="X4814b5375e67e5a35758d4aa5deed522cd912ab"/>
    <w:p>
      <w:pPr>
        <w:pStyle w:val="Heading2"/>
      </w:pPr>
      <w:r>
        <w:t xml:space="preserve">Problem Statement: The Imperative for Localized Environmental Engineering</w:t>
      </w:r>
    </w:p>
    <w:p>
      <w:pPr>
        <w:pStyle w:val="FirstParagraph"/>
      </w:pPr>
      <w:r>
        <w:t xml:space="preserve">Current infrastructure in Morocco Casablanca relies heavily on centralized systems that are energy-intensive, costly to maintain, and ill-suited for the city's fragmented urban fabric. Traditional wastewater treatment plants (e.g., Sidi Moussa) operate below capacity during peak flows, leading to raw sewage discharge into the sea during heavy rains. Simultaneously, impervious surfaces in Casablanca’s dense neighborhoods prevent groundwater recharge and amplify flood risks. The Moroccan government has prioritized sustainable urban development through initiatives like "Casablanca Green City," yet implementation lags due to a shortage of Environmental Engineers with expertise in climate-adaptive infrastructure. This gap directly undermines Morocco's commitments under the Paris Agreement and the African Union’s Agenda 2063, necessitating this Research Proposal to develop localized engineering strategies.</w:t>
      </w:r>
    </w:p>
    <w:bookmarkEnd w:id="22"/>
    <w:bookmarkStart w:id="23" w:name="research-objectives"/>
    <w:p>
      <w:pPr>
        <w:pStyle w:val="Heading2"/>
      </w:pPr>
      <w:r>
        <w:t xml:space="preserve">Research Objectives</w:t>
      </w:r>
    </w:p>
    <w:p>
      <w:pPr>
        <w:numPr>
          <w:ilvl w:val="0"/>
          <w:numId w:val="1001"/>
        </w:numPr>
        <w:pStyle w:val="Compact"/>
      </w:pPr>
      <w:r>
        <w:t xml:space="preserve">To assess current wastewater discharge points and flood vulnerability hotspots across key Casablanca districts (e.g., Hay Mohammadi, Sidi Maarouf) using GIS mapping and field sampling.</w:t>
      </w:r>
    </w:p>
    <w:p>
      <w:pPr>
        <w:numPr>
          <w:ilvl w:val="0"/>
          <w:numId w:val="1001"/>
        </w:numPr>
        <w:pStyle w:val="Compact"/>
      </w:pPr>
      <w:r>
        <w:t xml:space="preserve">To design a scalable, low-cost modular wastewater treatment system utilizing constructed wetlands—proven effective in Mediterranean climates—to reduce pollutant loads by 70%.</w:t>
      </w:r>
    </w:p>
    <w:p>
      <w:pPr>
        <w:numPr>
          <w:ilvl w:val="0"/>
          <w:numId w:val="1001"/>
        </w:numPr>
        <w:pStyle w:val="Compact"/>
      </w:pPr>
      <w:r>
        <w:t xml:space="preserve">To model the integration of green infrastructure (bioswales, permeable pavements) into Casablanca’s stormwater networks to mitigate flood risks by 40% during 5-year rainfall events.</w:t>
      </w:r>
    </w:p>
    <w:p>
      <w:pPr>
        <w:numPr>
          <w:ilvl w:val="0"/>
          <w:numId w:val="1001"/>
        </w:numPr>
        <w:pStyle w:val="Compact"/>
      </w:pPr>
      <w:r>
        <w:t xml:space="preserve">To evaluate the socio-economic viability of proposed solutions for municipal adoption, including cost-benefit analysis and community engagement frameworks.</w:t>
      </w:r>
    </w:p>
    <w:bookmarkEnd w:id="23"/>
    <w:bookmarkStart w:id="24" w:name="X8346535cd379dc5e7e0a3a0c3c29cfb40832e85"/>
    <w:p>
      <w:pPr>
        <w:pStyle w:val="Heading2"/>
      </w:pPr>
      <w:r>
        <w:t xml:space="preserve">Methodology: A Holistic Environmental Engineering Approach</w:t>
      </w:r>
    </w:p>
    <w:p>
      <w:pPr>
        <w:pStyle w:val="FirstParagraph"/>
      </w:pPr>
      <w:r>
        <w:t xml:space="preserve">This study employs a mixed-methods design combining field data collection, computational modeling, and stakeholder collaboration. Phase 1 (Months 1–4) involves hydrological surveys at 15 priority sites across Casablanca to quantify wastewater flow rates, pollutant concentrations (BOD, COD), and drainage capacity. Phase 2 (Months 5–8) utilizes EPA SWMM software to simulate stormwater scenarios under current infrastructure and proposed green solutions. Crucially, this phase incorporates Casablanca-specific rainfall data from Morocco’s National Meteorological Office (Météo-Maroc) for accuracy.</w:t>
      </w:r>
    </w:p>
    <w:p>
      <w:pPr>
        <w:pStyle w:val="BodyText"/>
      </w:pPr>
      <w:r>
        <w:t xml:space="preserve">Phase 3 (Months 9–12) collaborates with the Casablanca Water Utility (SETA) and local Environmental Engineers to co-design pilot projects in partnership with community associations. For instance, a constructed wetland prototype will be installed near the Oued Bou Regreg estuary, leveraging Morocco’s abundant solar energy for low-energy treatment. Community workshops will ensure cultural appropriateness—addressing concerns about land use and maintenance in densely populated areas. The Environmental Engineer leading this proposal will apply principles of circular economy, transforming waste streams into resources (e.g., treated wastewater for irrigation in peri-urban agriculture).</w:t>
      </w:r>
    </w:p>
    <w:bookmarkEnd w:id="24"/>
    <w:bookmarkStart w:id="25" w:name="Xec2490e52ccd91bafbe73601f7c0ff8a6a9859d"/>
    <w:p>
      <w:pPr>
        <w:pStyle w:val="Heading2"/>
      </w:pPr>
      <w:r>
        <w:t xml:space="preserve">Significance for Environmental Engineers in Morocco Casablanca</w:t>
      </w:r>
    </w:p>
    <w:p>
      <w:pPr>
        <w:pStyle w:val="FirstParagraph"/>
      </w:pPr>
      <w:r>
        <w:t xml:space="preserve">This Research Proposal directly empowers the professional role of the Environmental Engineer within Morocco’s urban planning ecosystem. It moves beyond theoretical frameworks to deliver:</w:t>
      </w:r>
    </w:p>
    <w:p>
      <w:pPr>
        <w:numPr>
          <w:ilvl w:val="0"/>
          <w:numId w:val="1002"/>
        </w:numPr>
        <w:pStyle w:val="Compact"/>
      </w:pPr>
      <w:r>
        <w:rPr>
          <w:bCs/>
          <w:b/>
        </w:rPr>
        <w:t xml:space="preserve">Technical Innovation:</w:t>
      </w:r>
      <w:r>
        <w:t xml:space="preserve"> </w:t>
      </w:r>
      <w:r>
        <w:t xml:space="preserve">Adapting global environmental engineering practices to Casablanca’s arid-coastal context, emphasizing solar-powered, decentralized systems.</w:t>
      </w:r>
    </w:p>
    <w:p>
      <w:pPr>
        <w:numPr>
          <w:ilvl w:val="0"/>
          <w:numId w:val="1002"/>
        </w:numPr>
        <w:pStyle w:val="Compact"/>
      </w:pPr>
      <w:r>
        <w:rPr>
          <w:bCs/>
          <w:b/>
        </w:rPr>
        <w:t xml:space="preserve">Cross-Sectoral Impact:</w:t>
      </w:r>
      <w:r>
        <w:t xml:space="preserve"> </w:t>
      </w:r>
      <w:r>
        <w:t xml:space="preserve">Bridging gaps between municipal authorities (e.g., Casablanca Municipality), academia (Université Hassan II), and NGOs like the Moroccan Association for Environmental Protection.</w:t>
      </w:r>
    </w:p>
    <w:p>
      <w:pPr>
        <w:numPr>
          <w:ilvl w:val="0"/>
          <w:numId w:val="1002"/>
        </w:numPr>
        <w:pStyle w:val="Compact"/>
      </w:pPr>
      <w:r>
        <w:rPr>
          <w:bCs/>
          <w:b/>
        </w:rPr>
        <w:t xml:space="preserve">Capacity Building:</w:t>
      </w:r>
      <w:r>
        <w:t xml:space="preserve"> </w:t>
      </w:r>
      <w:r>
        <w:t xml:space="preserve">Training 15 local technicians in wetland maintenance and green infrastructure, fostering long-term in-country expertise.</w:t>
      </w:r>
    </w:p>
    <w:p>
      <w:pPr>
        <w:pStyle w:val="FirstParagraph"/>
      </w:pPr>
      <w:r>
        <w:t xml:space="preserve">The findings will provide a replicable model for other Moroccan cities (e.g., Rabat, Tangier) while advancing Morocco’s leadership in climate-resilient urban development. By focusing on Casablanca—a city where environmental engineering has historically been reactive—this work positions the Environmental Engineer as a strategic agent of sustainability.</w:t>
      </w:r>
    </w:p>
    <w:bookmarkEnd w:id="25"/>
    <w:bookmarkStart w:id="26" w:name="expected-outcomes-and-dissemination"/>
    <w:p>
      <w:pPr>
        <w:pStyle w:val="Heading2"/>
      </w:pPr>
      <w:r>
        <w:t xml:space="preserve">Expected Outcomes and Dissemination</w:t>
      </w:r>
    </w:p>
    <w:p>
      <w:pPr>
        <w:pStyle w:val="FirstParagraph"/>
      </w:pPr>
      <w:r>
        <w:t xml:space="preserve">This research will produce:</w:t>
      </w:r>
    </w:p>
    <w:p>
      <w:pPr>
        <w:numPr>
          <w:ilvl w:val="0"/>
          <w:numId w:val="1003"/>
        </w:numPr>
        <w:pStyle w:val="Compact"/>
      </w:pPr>
      <w:r>
        <w:t xml:space="preserve">A detailed technical manual for implementing modular wastewater treatment systems in Casablanca’s informal settlements.</w:t>
      </w:r>
    </w:p>
    <w:p>
      <w:pPr>
        <w:numPr>
          <w:ilvl w:val="0"/>
          <w:numId w:val="1003"/>
        </w:numPr>
        <w:pStyle w:val="Compact"/>
      </w:pPr>
      <w:r>
        <w:t xml:space="preserve">Open-source stormwater modeling tools customized for Moroccan climatic conditions.</w:t>
      </w:r>
    </w:p>
    <w:p>
      <w:pPr>
        <w:numPr>
          <w:ilvl w:val="0"/>
          <w:numId w:val="1003"/>
        </w:numPr>
        <w:pStyle w:val="Compact"/>
      </w:pPr>
      <w:r>
        <w:t xml:space="preserve">Policy recommendations to the Moroccan Ministry of Equipment and Housing, urging integration of green infrastructure standards into municipal codes.</w:t>
      </w:r>
    </w:p>
    <w:p>
      <w:pPr>
        <w:pStyle w:val="FirstParagraph"/>
      </w:pPr>
      <w:r>
        <w:t xml:space="preserve">Dissemination will prioritize accessibility: workshops in Arabic and French with local authorities, peer-reviewed publications in *Journal of Environmental Engineering (ASCE)*, and a digital toolkit for Moroccan Environmental Engineers via the National Institute for Water and Sanitation (INSAE). The ultimate goal is to transition Casablanca from a pollution hotspot to a benchmark for sustainable urbanism in North Africa.</w:t>
      </w:r>
    </w:p>
    <w:bookmarkEnd w:id="26"/>
    <w:bookmarkStart w:id="27" w:name="X6ca659b770bd19f6f7f7e253ec559e82127e79f"/>
    <w:p>
      <w:pPr>
        <w:pStyle w:val="Heading2"/>
      </w:pPr>
      <w:r>
        <w:t xml:space="preserve">Conclusion: An Urgent Call for Environmental Engineering Leadership</w:t>
      </w:r>
    </w:p>
    <w:p>
      <w:pPr>
        <w:pStyle w:val="FirstParagraph"/>
      </w:pPr>
      <w:r>
        <w:t xml:space="preserve">Casablanca stands at an inflection point where environmental engineering expertise can transform ecological crisis into opportunity. This Research Proposal outlines a concrete pathway for the Environmental Engineer to drive systemic change in Morocco Casablanca—addressing water scarcity, pollution, and climate vulnerability through context-specific innovation. With support from local institutions and international partners (e.g., GIZ’s Water Governance Program), the project promises measurable improvements within 18 months. In an era where cities like Casablanca are on the front lines of climate impacts, this work exemplifies how dedicated environmental engineering can secure a livable future for Morocco’s urban population. The time for reactive measures has passed; now is the moment to deploy Environmental Engineers as architects of resilience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for Environmental Engineers in Morocco Casablanca</dc:title>
  <dc:creator/>
  <dc:language>en</dc:language>
  <cp:keywords/>
  <dcterms:created xsi:type="dcterms:W3CDTF">2026-07-17T22:51:52Z</dcterms:created>
  <dcterms:modified xsi:type="dcterms:W3CDTF">2026-07-17T22:51:52Z</dcterms:modified>
</cp:coreProperties>
</file>

<file path=docProps/custom.xml><?xml version="1.0" encoding="utf-8"?>
<Properties xmlns="http://schemas.openxmlformats.org/officeDocument/2006/custom-properties" xmlns:vt="http://schemas.openxmlformats.org/officeDocument/2006/docPropsVTypes"/>
</file>