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Sustainable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7" w:name="X695df994b85932514e30e6fb373db1bab308bb1"/>
    <w:p>
      <w:pPr>
        <w:pStyle w:val="Heading1"/>
      </w:pPr>
      <w:r>
        <w:t xml:space="preserve">Research Proposal: Advancing Environmental Engineering Practices for Urban Resilience in Myanmar Yangon</w:t>
      </w:r>
    </w:p>
    <w:bookmarkStart w:id="20" w:name="introduction-and-context"/>
    <w:p>
      <w:pPr>
        <w:pStyle w:val="Heading2"/>
      </w:pPr>
      <w:r>
        <w:t xml:space="preserve">1. Introduction and Context</w:t>
      </w:r>
    </w:p>
    <w:p>
      <w:pPr>
        <w:pStyle w:val="FirstParagraph"/>
      </w:pPr>
      <w:r>
        <w:t xml:space="preserve">The city of Yangon, the commercial capital of Myanmar, faces escalating environmental challenges due to rapid urbanization, climate change impacts, and inadequate infrastructure. With a population exceeding 8 million people concentrated in a low-lying delta region prone to monsoon flooding and cyclones, Yangon represents a critical case study for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 </w:t>
      </w:r>
      <w:r>
        <w:t xml:space="preserve">interventions.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targeted investigation into sustainable environmental engineering solutions tailored to the unique socio-ecological context of Myanmar Yangon, aiming to enhance urban resilience and public health outcomes.</w:t>
      </w:r>
    </w:p>
    <w:bookmarkEnd w:id="20"/>
    <w:bookmarkStart w:id="21" w:name="X512dfc21979ddbb1bdfb50916432521466148a7"/>
    <w:p>
      <w:pPr>
        <w:pStyle w:val="Heading2"/>
      </w:pPr>
      <w:r>
        <w:t xml:space="preserve">2. Problem Statement: Urgent Environmental Pressures in Yangon</w:t>
      </w:r>
    </w:p>
    <w:p>
      <w:pPr>
        <w:pStyle w:val="FirstParagraph"/>
      </w:pPr>
      <w:r>
        <w:t xml:space="preserve">Yangon's infrastructure struggles to keep pace with its growth rate (over 3% annually). Key issues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Flooding:</w:t>
      </w:r>
      <w:r>
        <w:t xml:space="preserve"> </w:t>
      </w:r>
      <w:r>
        <w:t xml:space="preserve">The city experiences severe annual flooding during the monsoon season (May-October), inundating 40% of residential areas and disrupting essential services. Current drainage systems are outdated and overwhelmed.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 Pollution:</w:t>
      </w:r>
      <w:r>
        <w:t xml:space="preserve"> </w:t>
      </w:r>
      <w:r>
        <w:t xml:space="preserve">Vehicle emissions, industrial activity (notably textile and manufacturing zones), and open burning contribute to PM2.5 levels frequently exceeding WHO guidelines by 3-4x, causing respiratory health crises.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Waste Management Crisis:</w:t>
      </w:r>
      <w:r>
        <w:t xml:space="preserve"> </w:t>
      </w:r>
      <w:r>
        <w:t xml:space="preserve">Only an estimated 60% of solid waste is collected regularly, with uncontrolled dumping in informal landfills like the Yangon City Development Committee (YCDC) sites leading to groundwater contamination and vector-borne diseases.</w:t>
      </w:r>
    </w:p>
    <w:p>
      <w:pPr>
        <w:pStyle w:val="FirstParagraph"/>
      </w:pPr>
      <w:r>
        <w:t xml:space="preserve">The absence of integrated, locally-appropriate environmental engineering strategies exacerbates these vulnerabilities.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directly addresses this gap through a multidisciplinary approach led by an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The primary goal of this research is to develop and evaluate context-specific environmental engineering solutions for Yangon. Specific objectives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Assess Vulnerability:</w:t>
      </w:r>
      <w:r>
        <w:t xml:space="preserve"> </w:t>
      </w:r>
      <w:r>
        <w:t xml:space="preserve">Conduct comprehensive field surveys and hydrological modeling to map flood-prone zones, air pollution hotspots, and waste generation patterns across 10 key townships in Myanmar Yangon.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Design Sustainable Infrastructure:</w:t>
      </w:r>
      <w:r>
        <w:t xml:space="preserve"> </w:t>
      </w:r>
      <w:r>
        <w:t xml:space="preserve">Propose cost-effective, culturally appropriate engineering solutions (e.g., green stormwater infrastructure for flood mitigation; decentralized wastewater treatment systems; community-led waste-to-energy pilot projects).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Evaluate Socio-Economic Feasibility:</w:t>
      </w:r>
      <w:r>
        <w:t xml:space="preserve"> </w:t>
      </w:r>
      <w:r>
        <w:t xml:space="preserve">Collaborate with local authorities (YCDC, Department of Environmental Quality) and community leaders to assess the economic viability, maintenance capacity, and social acceptance of proposed interventions within Myanmar Yangon's governance framework.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Capacity Building Framework:</w:t>
      </w:r>
      <w:r>
        <w:t xml:space="preserve"> </w:t>
      </w:r>
      <w:r>
        <w:t xml:space="preserve">Develop a training module for Burmese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s on implementing low-tech, high-impact solutions suitable for Yangon's resource constraints.</w:t>
      </w:r>
    </w:p>
    <w:bookmarkEnd w:id="22"/>
    <w:bookmarkStart w:id="23" w:name="Xf05d32d24f8c0b2f530a0b971d7428678e0f93b"/>
    <w:p>
      <w:pPr>
        <w:pStyle w:val="Heading2"/>
      </w:pPr>
      <w:r>
        <w:t xml:space="preserve">4. Methodology: Context-Driven Environmental Engineering Approach</w:t>
      </w:r>
    </w:p>
    <w:p>
      <w:pPr>
        <w:pStyle w:val="FirstParagraph"/>
      </w:pPr>
      <w:r>
        <w:t xml:space="preserve">This research employs a mixed-methods approach grounded in practical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 </w:t>
      </w:r>
      <w:r>
        <w:t xml:space="preserve">practice for Myanmar Yangon: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(3 Months): Baseline Assessment:</w:t>
      </w:r>
      <w:r>
        <w:t xml:space="preserve"> </w:t>
      </w:r>
      <w:r>
        <w:t xml:space="preserve">Deploy sensor networks for real-time air quality and water monitoring; collect soil/water samples from key pollution points; conduct GIS analysis of flood dynamics using satellite data and local topography.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(6 Months): Solution Design &amp; Modeling:</w:t>
      </w:r>
      <w:r>
        <w:t xml:space="preserve"> </w:t>
      </w:r>
      <w:r>
        <w:t xml:space="preserve">Utilize hydraulic modeling software (e.g., HEC-RAS) to simulate flood mitigation options; design modular waste processing units using locally available materials; conduct life-cycle cost analyses for proposed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(4 Months): Community Co-Design &amp; Pilot Testing:</w:t>
      </w:r>
      <w:r>
        <w:t xml:space="preserve"> </w:t>
      </w:r>
      <w:r>
        <w:t xml:space="preserve">Organize workshops with Yangon residents, municipal workers, and NGOs to refine designs. Implement small-scale pilots in partnership with a selected neighborhood (e.g., Dagon Seikkan Township) for flood barriers and community composting hubs.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4 (2 Months): Policy Integration &amp; Capacity Transfer:</w:t>
      </w:r>
      <w:r>
        <w:t xml:space="preserve"> </w:t>
      </w:r>
      <w:r>
        <w:t xml:space="preserve">Draft policy briefs for the Myanmar Ministry of Environmental Conservation and Forestry; develop training materials co-authored with Yangon University’s Engineering Department.</w:t>
      </w:r>
    </w:p>
    <w:p>
      <w:pPr>
        <w:pStyle w:val="FirstParagraph"/>
      </w:pPr>
      <w:r>
        <w:t xml:space="preserve">The methodology prioritizes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-led, community-informed solutions that respect Myanmar Yangon's cultural and economic realities, avoiding imported models unsuited to local conditions.</w:t>
      </w:r>
    </w:p>
    <w:bookmarkEnd w:id="23"/>
    <w:bookmarkStart w:id="24" w:name="significance-for-myanmar-yangon"/>
    <w:p>
      <w:pPr>
        <w:pStyle w:val="Heading2"/>
      </w:pPr>
      <w:r>
        <w:t xml:space="preserve">5. Significance for Myanmar Yangon</w:t>
      </w:r>
    </w:p>
    <w:p>
      <w:pPr>
        <w:pStyle w:val="FirstParagraph"/>
      </w:pPr>
      <w:r>
        <w:t xml:space="preserve">This research directly supports Myanmar's National Strategy on Climate Change Adaptation (2019) and the Yangon City Development Plan 2016-2035, which emphasize green urban infrastructure. By focusing on actionable engineering solutions within Myanmar Yangon, this work offers: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Scalable Models:</w:t>
      </w:r>
      <w:r>
        <w:t xml:space="preserve"> </w:t>
      </w:r>
      <w:r>
        <w:t xml:space="preserve">Proven interventions (e.g., bio-swales for stormwater management) adaptable to other delta cities in Southeast Asia.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 &amp; Economic Gains:</w:t>
      </w:r>
      <w:r>
        <w:t xml:space="preserve"> </w:t>
      </w:r>
      <w:r>
        <w:t xml:space="preserve">Reduced flood damage (estimated at $200M annually) and lower healthcare costs from pollution-related illnesses.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Empowered Local Expertise:</w:t>
      </w:r>
      <w:r>
        <w:t xml:space="preserve"> </w:t>
      </w:r>
      <w:r>
        <w:t xml:space="preserve">Training Burmese engineers to lead future environmental projects, moving beyond foreign consultant dependency.</w:t>
      </w:r>
    </w:p>
    <w:p>
      <w:pPr>
        <w:pStyle w:val="FirstParagraph"/>
      </w:pPr>
      <w:r>
        <w:t xml:space="preserve">Crucially, it positions the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 </w:t>
      </w:r>
      <w:r>
        <w:t xml:space="preserve">as a central figure in Myanmar's sustainable development trajectory—shifting from reactive crisis management to proactive urban resilience planning.</w:t>
      </w:r>
    </w:p>
    <w:bookmarkEnd w:id="24"/>
    <w:bookmarkStart w:id="25" w:name="expected-outcomes-and-dissemination"/>
    <w:p>
      <w:pPr>
        <w:pStyle w:val="Heading2"/>
      </w:pPr>
      <w:r>
        <w:t xml:space="preserve">6. Expected Outcomes and Dissemination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anticipates delivering:</w:t>
      </w:r>
    </w:p>
    <w:p>
      <w:pPr>
        <w:numPr>
          <w:ilvl w:val="0"/>
          <w:numId w:val="1005"/>
        </w:numPr>
        <w:pStyle w:val="Compact"/>
      </w:pPr>
      <w:r>
        <w:t xml:space="preserve">A comprehensive vulnerability atlas of Yangon for flood, air quality, and waste management.</w:t>
      </w:r>
    </w:p>
    <w:p>
      <w:pPr>
        <w:numPr>
          <w:ilvl w:val="0"/>
          <w:numId w:val="1005"/>
        </w:numPr>
        <w:pStyle w:val="Compact"/>
      </w:pPr>
      <w:r>
        <w:t xml:space="preserve">3-5 technically viable engineering designs with cost-benefit analyses tailored for Myanmar Yangon’s budget constraints.</w:t>
      </w:r>
    </w:p>
    <w:p>
      <w:pPr>
        <w:numPr>
          <w:ilvl w:val="0"/>
          <w:numId w:val="1005"/>
        </w:numPr>
        <w:pStyle w:val="Compact"/>
      </w:pPr>
      <w:r>
        <w:t xml:space="preserve">A validated community engagement toolkit for environmental projects in low-resource settings.</w:t>
      </w:r>
    </w:p>
    <w:p>
      <w:pPr>
        <w:numPr>
          <w:ilvl w:val="0"/>
          <w:numId w:val="1005"/>
        </w:numPr>
        <w:pStyle w:val="Compact"/>
      </w:pPr>
      <w:r>
        <w:t xml:space="preserve">At least 20 Burmese junior engineers certified in the new capacity-building program.</w:t>
      </w:r>
    </w:p>
    <w:p>
      <w:pPr>
        <w:pStyle w:val="FirstParagraph"/>
      </w:pPr>
      <w:r>
        <w:t xml:space="preserve">Findings will be disseminated through:</w:t>
      </w:r>
      <w:r>
        <w:t xml:space="preserve"> </w:t>
      </w:r>
      <w:r>
        <w:t xml:space="preserve">• Peer-reviewed journals (e.g., *Journal of Environmental Management*)</w:t>
      </w:r>
      <w:r>
        <w:t xml:space="preserve"> </w:t>
      </w:r>
      <w:r>
        <w:t xml:space="preserve">• Workshops with Myanmar government agencies and ASEAN environmental bodies</w:t>
      </w:r>
      <w:r>
        <w:t xml:space="preserve"> </w:t>
      </w:r>
      <w:r>
        <w:t xml:space="preserve">• Open-access digital repository hosted by Yangon University</w:t>
      </w:r>
      <w:r>
        <w:t xml:space="preserve"> </w:t>
      </w:r>
      <w:r>
        <w:t xml:space="preserve">All outputs will be designed for practical use by local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s working in Myanmar Yangon.</w:t>
      </w:r>
    </w:p>
    <w:bookmarkEnd w:id="25"/>
    <w:bookmarkStart w:id="26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environmental challenges facing Myanmar Yangon demand urgent, context-specific engineering expertise. This research is not merely academic; it is a strategic investment in the city’s survival and sustainable growth. By centering the role of the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 </w:t>
      </w:r>
      <w:r>
        <w:t xml:space="preserve">within Yangon's unique socio-ecological fabric—addressing flooding, pollution, and waste through locally designed solutions—the project bridges critical gaps between global environmental science and on-the-ground realities in Myanmar. It offers a replicable blueprint for urban environmental management across climate-vulnerable regions of Southeast Asia. We seek funding to launch this essential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, empowering the next generation of Environmental Engineers to build resilient, thriving communities in Myanmar Yangon.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Sustainable Environmental Engineering Solutions for Myanmar Yangon</dc:title>
  <dc:creator/>
  <dc:language>en</dc:language>
  <cp:keywords/>
  <dcterms:created xsi:type="dcterms:W3CDTF">2026-04-27T09:28:02Z</dcterms:created>
  <dcterms:modified xsi:type="dcterms:W3CDTF">2026-04-27T09:28:02Z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