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456ee9e7961056b9e53d891fe779989d759dbeb"/>
    <w:p>
      <w:pPr>
        <w:pStyle w:val="Heading1"/>
      </w:pPr>
      <w:r>
        <w:t xml:space="preserve">Research Proposal: Sustainable Environmental Engineering Solutions for Urban Development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urban transformation under Vision 2030, with Jeddah emerging as a critical economic and cultural hub on the Red Sea coast. As the second-largest city in the Kingdom, Jeddah faces accelerating environmental challenges due to rapid population growth (projected 4 million by 2030), coastal development pressures, and climate vulnerabilities. This</w:t>
      </w:r>
      <w:r>
        <w:t xml:space="preserve"> </w:t>
      </w:r>
      <w:r>
        <w:rPr>
          <w:bCs/>
          <w:b/>
        </w:rPr>
        <w:t xml:space="preserve">Research Proposal</w:t>
      </w:r>
      <w:r>
        <w:t xml:space="preserve"> </w:t>
      </w:r>
      <w:r>
        <w:t xml:space="preserve">addresses an urgent need for context-specific environmental engineering solutions tailored to Jeddah's unique ecological and climatic conditions. The role of the</w:t>
      </w:r>
      <w:r>
        <w:t xml:space="preserve"> </w:t>
      </w:r>
      <w:r>
        <w:rPr>
          <w:iCs/>
          <w:i/>
        </w:rPr>
        <w:t xml:space="preserve">Environmental Engineer</w:t>
      </w:r>
      <w:r>
        <w:t xml:space="preserve"> </w:t>
      </w:r>
      <w:r>
        <w:t xml:space="preserve">in this initiative is pivotal, requiring expertise in water resource management, waste-to-energy systems, coastal zone protection, and air quality mitigation – all critical to Saudi Arabia's sustainability goals.</w:t>
      </w:r>
    </w:p>
    <w:bookmarkEnd w:id="20"/>
    <w:bookmarkStart w:id="21" w:name="problem-statement"/>
    <w:p>
      <w:pPr>
        <w:pStyle w:val="Heading2"/>
      </w:pPr>
      <w:r>
        <w:t xml:space="preserve">2. Problem Statement</w:t>
      </w:r>
    </w:p>
    <w:p>
      <w:pPr>
        <w:pStyle w:val="FirstParagraph"/>
      </w:pPr>
      <w:r>
        <w:t xml:space="preserve">Jeddah confronts a confluence of environmental crises: 75% of the city's freshwater demand exceeds local renewable sources (World Bank, 2023), coastal ecosystems face pollution from untreated sewage and plastic waste, and air quality frequently breaches WHO standards due to industrial emissions and construction dust. Current infrastructure strategies in</w:t>
      </w:r>
      <w:r>
        <w:t xml:space="preserve"> </w:t>
      </w:r>
      <w:r>
        <w:rPr>
          <w:bCs/>
          <w:b/>
        </w:rPr>
        <w:t xml:space="preserve">Saudi Arabia Jeddah</w:t>
      </w:r>
      <w:r>
        <w:t xml:space="preserve"> </w:t>
      </w:r>
      <w:r>
        <w:t xml:space="preserve">remain reactive rather than proactive, failing to integrate long-term environmental resilience into the city's master planning. Without intervention, these challenges threaten public health (with 32% of Jeddah residents reporting respiratory issues), economic productivity (costing $1.8B annually in healthcare and lost labor), and the Kingdom's pledge to achieve net-zero emissions by 2060. This</w:t>
      </w:r>
      <w:r>
        <w:t xml:space="preserve"> </w:t>
      </w:r>
      <w:r>
        <w:rPr>
          <w:bCs/>
          <w:b/>
        </w:rPr>
        <w:t xml:space="preserve">Research Proposal</w:t>
      </w:r>
      <w:r>
        <w:t xml:space="preserve"> </w:t>
      </w:r>
      <w:r>
        <w:t xml:space="preserve">positions the</w:t>
      </w:r>
      <w:r>
        <w:t xml:space="preserve"> </w:t>
      </w:r>
      <w:r>
        <w:rPr>
          <w:iCs/>
          <w:i/>
        </w:rPr>
        <w:t xml:space="preserve">Environmental Engineer</w:t>
      </w:r>
      <w:r>
        <w:t xml:space="preserve"> </w:t>
      </w:r>
      <w:r>
        <w:t xml:space="preserve">as a central architect for systemic change.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coastal water quality degradation in Jeddah's Red Sea coastline, incorporating monsoon patterns and urban runoff data.</w:t>
      </w:r>
    </w:p>
    <w:p>
      <w:pPr>
        <w:numPr>
          <w:ilvl w:val="0"/>
          <w:numId w:val="1001"/>
        </w:numPr>
        <w:pStyle w:val="Compact"/>
      </w:pPr>
      <w:r>
        <w:rPr>
          <w:bCs/>
          <w:b/>
        </w:rPr>
        <w:t xml:space="preserve">Objective 2:</w:t>
      </w:r>
      <w:r>
        <w:t xml:space="preserve"> </w:t>
      </w:r>
      <w:r>
        <w:t xml:space="preserve">Design a decentralized wastewater treatment system utilizing solar-powered desalination for residential communities in high-growth districts (e.g., Al-Hazm, Al-Rawdah).</w:t>
      </w:r>
    </w:p>
    <w:p>
      <w:pPr>
        <w:numPr>
          <w:ilvl w:val="0"/>
          <w:numId w:val="1001"/>
        </w:numPr>
        <w:pStyle w:val="Compact"/>
      </w:pPr>
      <w:r>
        <w:rPr>
          <w:bCs/>
          <w:b/>
        </w:rPr>
        <w:t xml:space="preserve">Objective 3:</w:t>
      </w:r>
      <w:r>
        <w:t xml:space="preserve"> </w:t>
      </w:r>
      <w:r>
        <w:t xml:space="preserve">Create an air quality management framework targeting PM2.5 reduction from construction and vehicular emissions at key urban corridors.</w:t>
      </w:r>
    </w:p>
    <w:p>
      <w:pPr>
        <w:numPr>
          <w:ilvl w:val="0"/>
          <w:numId w:val="1001"/>
        </w:numPr>
        <w:pStyle w:val="Compact"/>
      </w:pPr>
      <w:r>
        <w:rPr>
          <w:bCs/>
          <w:b/>
        </w:rPr>
        <w:t xml:space="preserve">Objective 4:</w:t>
      </w:r>
      <w:r>
        <w:t xml:space="preserve"> </w:t>
      </w:r>
      <w:r>
        <w:t xml:space="preserve">Establish a circular economy pathway for municipal solid waste, converting 60% of organic waste into biogas for public transportation fleets in Jeddah.</w:t>
      </w:r>
    </w:p>
    <w:bookmarkEnd w:id="22"/>
    <w:bookmarkStart w:id="26" w:name="methodology"/>
    <w:p>
      <w:pPr>
        <w:pStyle w:val="Heading2"/>
      </w:pPr>
      <w:r>
        <w:t xml:space="preserve">4. Methodology</w:t>
      </w:r>
    </w:p>
    <w:p>
      <w:pPr>
        <w:pStyle w:val="FirstParagraph"/>
      </w:pPr>
      <w:r>
        <w:t xml:space="preserve">This multidisciplinary study employs an integrated approach combining field data collection, computational modeling, and community engagement. The</w:t>
      </w:r>
      <w:r>
        <w:t xml:space="preserve"> </w:t>
      </w:r>
      <w:r>
        <w:rPr>
          <w:iCs/>
          <w:i/>
        </w:rPr>
        <w:t xml:space="preserve">Environmental Engineer</w:t>
      </w:r>
      <w:r>
        <w:t xml:space="preserve"> </w:t>
      </w:r>
      <w:r>
        <w:t xml:space="preserve">will lead:</w:t>
      </w:r>
    </w:p>
    <w:bookmarkStart w:id="23" w:name="phase-1-baseline-assessment-months-1-6"/>
    <w:p>
      <w:pPr>
        <w:pStyle w:val="Heading3"/>
      </w:pPr>
      <w:r>
        <w:t xml:space="preserve">Phase 1: Baseline Assessment (Months 1-6)</w:t>
      </w:r>
    </w:p>
    <w:p>
      <w:pPr>
        <w:numPr>
          <w:ilvl w:val="0"/>
          <w:numId w:val="1002"/>
        </w:numPr>
        <w:pStyle w:val="Compact"/>
      </w:pPr>
      <w:r>
        <w:t xml:space="preserve">Sensor network deployment along Jeddah's coastline and major highways to monitor water quality, air particulates, and waste composition.</w:t>
      </w:r>
    </w:p>
    <w:p>
      <w:pPr>
        <w:numPr>
          <w:ilvl w:val="0"/>
          <w:numId w:val="1002"/>
        </w:numPr>
        <w:pStyle w:val="Compact"/>
      </w:pPr>
      <w:r>
        <w:t xml:space="preserve">GIS mapping of urban heat islands and groundwater recharge zones using satellite imagery (Landsat 9) in collaboration with King Abdullah University of Science and Technology (KAUST).</w:t>
      </w:r>
    </w:p>
    <w:bookmarkEnd w:id="23"/>
    <w:bookmarkStart w:id="24" w:name="phase-2-solution-development-months-7-18"/>
    <w:p>
      <w:pPr>
        <w:pStyle w:val="Heading3"/>
      </w:pPr>
      <w:r>
        <w:t xml:space="preserve">Phase 2: Solution Development (Months 7-18)</w:t>
      </w:r>
    </w:p>
    <w:p>
      <w:pPr>
        <w:numPr>
          <w:ilvl w:val="0"/>
          <w:numId w:val="1003"/>
        </w:numPr>
        <w:pStyle w:val="Compact"/>
      </w:pPr>
      <w:r>
        <w:t xml:space="preserve">Hybrid modeling: Combining machine learning (Python-based) with hydrological simulations to predict water demand fluctuations during Ramadan and Hajj seasons.</w:t>
      </w:r>
    </w:p>
    <w:p>
      <w:pPr>
        <w:numPr>
          <w:ilvl w:val="0"/>
          <w:numId w:val="1003"/>
        </w:numPr>
        <w:pStyle w:val="Compact"/>
      </w:pPr>
      <w:r>
        <w:t xml:space="preserve">Pilot implementation of photovoltaic-integrated wastewater treatment at Jeddah's Al-Salam district, partnering with the Jeddah Municipality's Green Initiative Program.</w:t>
      </w:r>
    </w:p>
    <w:bookmarkEnd w:id="24"/>
    <w:bookmarkStart w:id="25" w:name="Xe2158229fa441de757bd6316bbbfc50521efe42"/>
    <w:p>
      <w:pPr>
        <w:pStyle w:val="Heading3"/>
      </w:pPr>
      <w:r>
        <w:t xml:space="preserve">Phase 3: Community Integration (Months 19-24)</w:t>
      </w:r>
    </w:p>
    <w:p>
      <w:pPr>
        <w:numPr>
          <w:ilvl w:val="0"/>
          <w:numId w:val="1004"/>
        </w:numPr>
        <w:pStyle w:val="Compact"/>
      </w:pPr>
      <w:r>
        <w:t xml:space="preserve">Co-design workshops with local communities and SMEs to adapt solutions to socio-cultural contexts (e.g., Islamic waste management principles).</w:t>
      </w:r>
    </w:p>
    <w:p>
      <w:pPr>
        <w:numPr>
          <w:ilvl w:val="0"/>
          <w:numId w:val="1004"/>
        </w:numPr>
        <w:pStyle w:val="Compact"/>
      </w:pPr>
      <w:r>
        <w:t xml:space="preserve">Certification of the biogas system against Saudi Standards, Metrology and Quality Organization (SASO) standards for renewable energy adoption.</w:t>
      </w:r>
    </w:p>
    <w:bookmarkEnd w:id="25"/>
    <w:bookmarkEnd w:id="26"/>
    <w:bookmarkStart w:id="27" w:name="significance-to-saudi-arabia-and-jeddah"/>
    <w:p>
      <w:pPr>
        <w:pStyle w:val="Heading2"/>
      </w:pPr>
      <w:r>
        <w:t xml:space="preserve">5. Significance to Saudi Arabia and Jeddah</w:t>
      </w:r>
    </w:p>
    <w:p>
      <w:pPr>
        <w:pStyle w:val="FirstParagraph"/>
      </w:pPr>
      <w:r>
        <w:t xml:space="preserve">This research directly advances key pillars of Vision 2030:</w:t>
      </w:r>
    </w:p>
    <w:p>
      <w:pPr>
        <w:numPr>
          <w:ilvl w:val="0"/>
          <w:numId w:val="1005"/>
        </w:numPr>
        <w:pStyle w:val="Compact"/>
      </w:pPr>
      <w:r>
        <w:rPr>
          <w:iCs/>
          <w:i/>
        </w:rPr>
        <w:t xml:space="preserve">Economic Diversification:</w:t>
      </w:r>
      <w:r>
        <w:t xml:space="preserve"> </w:t>
      </w:r>
      <w:r>
        <w:t xml:space="preserve">Reducing water import dependency by 40% in pilot zones saves ~$5M annually, redirecting funds to renewable infrastructure.</w:t>
      </w:r>
    </w:p>
    <w:p>
      <w:pPr>
        <w:numPr>
          <w:ilvl w:val="0"/>
          <w:numId w:val="1005"/>
        </w:numPr>
        <w:pStyle w:val="Compact"/>
      </w:pPr>
      <w:r>
        <w:rPr>
          <w:iCs/>
          <w:i/>
        </w:rPr>
        <w:t xml:space="preserve">National Sustainability:</w:t>
      </w:r>
      <w:r>
        <w:t xml:space="preserve"> </w:t>
      </w:r>
      <w:r>
        <w:t xml:space="preserve">Aligns with Saudi Green Initiative's target of planting 10 billion trees and reducing emissions by 65 million tons/year.</w:t>
      </w:r>
    </w:p>
    <w:p>
      <w:pPr>
        <w:numPr>
          <w:ilvl w:val="0"/>
          <w:numId w:val="1005"/>
        </w:numPr>
        <w:pStyle w:val="Compact"/>
      </w:pPr>
      <w:r>
        <w:rPr>
          <w:iCs/>
          <w:i/>
        </w:rPr>
        <w:t xml:space="preserve">Community Health:</w:t>
      </w:r>
      <w:r>
        <w:t xml:space="preserve"> </w:t>
      </w:r>
      <w:r>
        <w:t xml:space="preserve">Mitigating air pollution could prevent 1,200 premature deaths yearly in Jeddah (based on WHO impact models).</w:t>
      </w:r>
    </w:p>
    <w:p>
      <w:pPr>
        <w:pStyle w:val="FirstParagraph"/>
      </w:pPr>
      <w:r>
        <w:t xml:space="preserve">The project establishes a replicable framework for other coastal cities in</w:t>
      </w:r>
      <w:r>
        <w:t xml:space="preserve"> </w:t>
      </w:r>
      <w:r>
        <w:rPr>
          <w:bCs/>
          <w:b/>
        </w:rPr>
        <w:t xml:space="preserve">Saudi Arabia Jeddah</w:t>
      </w:r>
      <w:r>
        <w:t xml:space="preserve">, positioning the Kingdom as a global leader in desert-city environmental engineering. Crucially, it addresses the unique intersection of arid climate challenges, high tourism volumes (20M annual visitors), and rapid infrastructure growth – all requiring specialized</w:t>
      </w:r>
      <w:r>
        <w:t xml:space="preserve"> </w:t>
      </w:r>
      <w:r>
        <w:rPr>
          <w:iCs/>
          <w:i/>
        </w:rPr>
        <w:t xml:space="preserve">Environmental Engineer</w:t>
      </w:r>
      <w:r>
        <w:t xml:space="preserve"> </w:t>
      </w:r>
      <w:r>
        <w:t xml:space="preserve">expertise absent in current municipal practices.</w:t>
      </w:r>
    </w:p>
    <w:bookmarkEnd w:id="27"/>
    <w:bookmarkStart w:id="28" w:name="expected-outcomes"/>
    <w:p>
      <w:pPr>
        <w:pStyle w:val="Heading2"/>
      </w:pPr>
      <w:r>
        <w:t xml:space="preserve">6. Expected Outcomes</w:t>
      </w:r>
    </w:p>
    <w:p>
      <w:pPr>
        <w:numPr>
          <w:ilvl w:val="0"/>
          <w:numId w:val="1006"/>
        </w:numPr>
        <w:pStyle w:val="Compact"/>
      </w:pPr>
      <w:r>
        <w:rPr>
          <w:bCs/>
          <w:b/>
        </w:rPr>
        <w:t xml:space="preserve">A Scalable Digital Platform:</w:t>
      </w:r>
      <w:r>
        <w:t xml:space="preserve"> </w:t>
      </w:r>
      <w:r>
        <w:t xml:space="preserve">Real-time environmental dashboard for Jeddah's Municipal Environment Department, integrating data from all pilot zones.</w:t>
      </w:r>
    </w:p>
    <w:p>
      <w:pPr>
        <w:numPr>
          <w:ilvl w:val="0"/>
          <w:numId w:val="1006"/>
        </w:numPr>
        <w:pStyle w:val="Compact"/>
      </w:pPr>
      <w:r>
        <w:rPr>
          <w:bCs/>
          <w:b/>
        </w:rPr>
        <w:t xml:space="preserve">National Standards Framework:</w:t>
      </w:r>
      <w:r>
        <w:t xml:space="preserve"> </w:t>
      </w:r>
      <w:r>
        <w:t xml:space="preserve">Draft guidelines for wastewater reuse in Saudi urban planning, submitted to the Ministry of Environment, Water and Agriculture.</w:t>
      </w:r>
    </w:p>
    <w:p>
      <w:pPr>
        <w:numPr>
          <w:ilvl w:val="0"/>
          <w:numId w:val="1006"/>
        </w:numPr>
        <w:pStyle w:val="Compact"/>
      </w:pPr>
      <w:r>
        <w:rPr>
          <w:bCs/>
          <w:b/>
        </w:rPr>
        <w:t xml:space="preserve">Economic Impact Report:</w:t>
      </w:r>
      <w:r>
        <w:t xml:space="preserve"> </w:t>
      </w:r>
      <w:r>
        <w:t xml:space="preserve">Quantifying ROI of sustainable infrastructure versus conventional models for Jeddah's development projects (e.g., Red Sea Project).</w:t>
      </w:r>
    </w:p>
    <w:p>
      <w:pPr>
        <w:numPr>
          <w:ilvl w:val="0"/>
          <w:numId w:val="1006"/>
        </w:numPr>
        <w:pStyle w:val="Compact"/>
      </w:pPr>
      <w:r>
        <w:rPr>
          <w:bCs/>
          <w:b/>
        </w:rPr>
        <w:t xml:space="preserve">Capacity Building:</w:t>
      </w:r>
      <w:r>
        <w:t xml:space="preserve"> </w:t>
      </w:r>
      <w:r>
        <w:t xml:space="preserve">Training 50+ local engineers through KAUST workshops on climate-resilient design – directly supporting Vision 2030's Saudization goals.</w:t>
      </w:r>
    </w:p>
    <w:bookmarkEnd w:id="28"/>
    <w:bookmarkStart w:id="29" w:name="conclusion"/>
    <w:p>
      <w:pPr>
        <w:pStyle w:val="Heading2"/>
      </w:pPr>
      <w:r>
        <w:t xml:space="preserve">7. Conclusion</w:t>
      </w:r>
    </w:p>
    <w:p>
      <w:pPr>
        <w:pStyle w:val="FirstParagraph"/>
      </w:pPr>
      <w:r>
        <w:t xml:space="preserve">The environmental challenges facing Jeddah represent both a critical vulnerability and an unparalleled opportunity for innovation. This</w:t>
      </w:r>
      <w:r>
        <w:t xml:space="preserve"> </w:t>
      </w:r>
      <w:r>
        <w:rPr>
          <w:bCs/>
          <w:b/>
        </w:rPr>
        <w:t xml:space="preserve">Research Proposal</w:t>
      </w:r>
      <w:r>
        <w:t xml:space="preserve"> </w:t>
      </w:r>
      <w:r>
        <w:t xml:space="preserve">presents a roadmap for the</w:t>
      </w:r>
      <w:r>
        <w:t xml:space="preserve"> </w:t>
      </w:r>
      <w:r>
        <w:rPr>
          <w:iCs/>
          <w:i/>
        </w:rPr>
        <w:t xml:space="preserve">Environmental Engineer</w:t>
      </w:r>
      <w:r>
        <w:t xml:space="preserve"> </w:t>
      </w:r>
      <w:r>
        <w:t xml:space="preserve">to drive measurable impact within the strategic context of Saudi Arabia's Vision 2030. By embedding sustainability into Jeddah's urban fabric – from its coastline to its waste streams – this project transcends technical solutions to catalyze cultural and institutional shifts toward environmental stewardship. As the Kingdom accelerates its transformation, Jeddah must become the blueprint for how desert metropolises balance growth with ecological integrity. This initiative doesn't merely propose solutions; it pioneers a new paradigm where every</w:t>
      </w:r>
      <w:r>
        <w:t xml:space="preserve"> </w:t>
      </w:r>
      <w:r>
        <w:rPr>
          <w:iCs/>
          <w:i/>
        </w:rPr>
        <w:t xml:space="preserve">Environmental Engineer</w:t>
      </w:r>
      <w:r>
        <w:t xml:space="preserve"> </w:t>
      </w:r>
      <w:r>
        <w:t xml:space="preserve">in</w:t>
      </w:r>
      <w:r>
        <w:t xml:space="preserve"> </w:t>
      </w:r>
      <w:r>
        <w:rPr>
          <w:bCs/>
          <w:b/>
        </w:rPr>
        <w:t xml:space="preserve">Saudi Arabia Jeddah</w:t>
      </w:r>
      <w:r>
        <w:t xml:space="preserve"> </w:t>
      </w:r>
      <w:r>
        <w:t xml:space="preserve">becomes a pivotal agent of sustainable national prosperity.</w:t>
      </w:r>
    </w:p>
    <w:bookmarkEnd w:id="29"/>
    <w:bookmarkStart w:id="30" w:name="references-selected"/>
    <w:p>
      <w:pPr>
        <w:pStyle w:val="Heading2"/>
      </w:pPr>
      <w:r>
        <w:t xml:space="preserve">8. References (Selected)</w:t>
      </w:r>
    </w:p>
    <w:p>
      <w:pPr>
        <w:numPr>
          <w:ilvl w:val="0"/>
          <w:numId w:val="1007"/>
        </w:numPr>
        <w:pStyle w:val="Compact"/>
      </w:pPr>
      <w:r>
        <w:t xml:space="preserve">Saudi Vision 2030 National Strategy (2016)</w:t>
      </w:r>
    </w:p>
    <w:p>
      <w:pPr>
        <w:numPr>
          <w:ilvl w:val="0"/>
          <w:numId w:val="1007"/>
        </w:numPr>
        <w:pStyle w:val="Compact"/>
      </w:pPr>
      <w:r>
        <w:t xml:space="preserve">World Bank. (2023). "Water Scarcity in the Gulf: Jeddah Case Study"</w:t>
      </w:r>
    </w:p>
    <w:p>
      <w:pPr>
        <w:numPr>
          <w:ilvl w:val="0"/>
          <w:numId w:val="1007"/>
        </w:numPr>
        <w:pStyle w:val="Compact"/>
      </w:pPr>
      <w:r>
        <w:t xml:space="preserve">KSA Ministry of Environment, Water and Agriculture. (2022). "National Environmental Standards for Urban Development"</w:t>
      </w:r>
    </w:p>
    <w:p>
      <w:pPr>
        <w:numPr>
          <w:ilvl w:val="0"/>
          <w:numId w:val="1007"/>
        </w:numPr>
        <w:pStyle w:val="Compact"/>
      </w:pPr>
      <w:r>
        <w:t xml:space="preserve">KAUST. (2024). "Red Sea Coastal Ecosystem Assessment Report"</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Jeddah, Saudi Arabia</dc:title>
  <dc:creator/>
  <dc:language>en</dc:language>
  <cp:keywords/>
  <dcterms:created xsi:type="dcterms:W3CDTF">2025-12-10T23:22:25Z</dcterms:created>
  <dcterms:modified xsi:type="dcterms:W3CDTF">2025-12-10T23:22:25Z</dcterms:modified>
</cp:coreProperties>
</file>

<file path=docProps/custom.xml><?xml version="1.0" encoding="utf-8"?>
<Properties xmlns="http://schemas.openxmlformats.org/officeDocument/2006/custom-properties" xmlns:vt="http://schemas.openxmlformats.org/officeDocument/2006/docPropsVTypes"/>
</file>