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43e0fca0419f64e0e756aafde743728c64d0341"/>
    <w:p>
      <w:pPr>
        <w:pStyle w:val="Heading1"/>
      </w:pPr>
      <w:r>
        <w:t xml:space="preserve">Research Proposal: Developing Integrated Environmental Management Systems for Sustainable Urban Development in Riyadh, Saudi Arabia</w:t>
      </w:r>
    </w:p>
    <w:p>
      <w:pPr>
        <w:pStyle w:val="FirstParagraph"/>
      </w:pPr>
      <w:r>
        <w:rPr>
          <w:bCs/>
          <w:b/>
        </w:rPr>
        <w:t xml:space="preserve">Abstract:</w:t>
      </w:r>
      <w:r>
        <w:t xml:space="preserve"> </w:t>
      </w:r>
      <w:r>
        <w:t xml:space="preserve">This research proposal outlines a critical investigation into the development and implementation of advanced Environmental Engineering solutions tailored to the unique urban challenges facing Riyadh, the capital city of Saudi Arabia. As Saudi Vision 2030 drives unprecedented urbanization and economic diversification, Riyadh confronts acute environmental pressures including water scarcity, air quality degradation, waste management inefficiencies, and heat island effects. This study proposes a comprehensive framework for Environmental Engineers to design resilient infrastructure systems that align with national sustainability goals. The research will generate actionable data and innovative methodologies specifically applicable to the arid climate and rapid growth trajectory of Riyadh, Saudi Arabia.</w:t>
      </w:r>
    </w:p>
    <w:bookmarkStart w:id="20" w:name="Xf36dac6191c32484a1b445861cc77a2ca593df5"/>
    <w:p>
      <w:pPr>
        <w:pStyle w:val="Heading2"/>
      </w:pPr>
      <w:r>
        <w:t xml:space="preserve">1. Introduction: Context of Environmental Engineering in Saudi Arabia</w:t>
      </w:r>
    </w:p>
    <w:p>
      <w:pPr>
        <w:pStyle w:val="FirstParagraph"/>
      </w:pPr>
      <w:r>
        <w:t xml:space="preserve">Riyadh, as the political, economic, and administrative heart of Saudi Arabia, is experiencing explosive urban growth. This expansion places immense strain on natural resources and environmental systems. The Kingdom's commitment to sustainable development under Vision 2030 necessitates a paradigm shift where Environmental Engineering becomes central to national planning. Environmental Engineers in Saudi Arabia Riyadh are no longer merely service providers but strategic partners in achieving carbon neutrality targets, water security, and enhanced urban livability. Current approaches often fail to integrate the specific climatic realities (extreme heat, low rainfall) and cultural context of Riyadh with cutting-edge engineering solutions. This research directly addresses this critical gap.</w:t>
      </w:r>
    </w:p>
    <w:bookmarkEnd w:id="20"/>
    <w:bookmarkStart w:id="21" w:name="X797ea107cc185033e257de05ed8449457666756"/>
    <w:p>
      <w:pPr>
        <w:pStyle w:val="Heading2"/>
      </w:pPr>
      <w:r>
        <w:t xml:space="preserve">2. Problem Statement: Urgent Environmental Challenges in Riyadh</w:t>
      </w:r>
    </w:p>
    <w:p>
      <w:pPr>
        <w:pStyle w:val="FirstParagraph"/>
      </w:pPr>
      <w:r>
        <w:t xml:space="preserve">Riyadh faces a confluence of severe environmental stressors demanding immediate intervention by skilled Environmental Engineers:</w:t>
      </w:r>
    </w:p>
    <w:p>
      <w:pPr>
        <w:numPr>
          <w:ilvl w:val="0"/>
          <w:numId w:val="1001"/>
        </w:numPr>
        <w:pStyle w:val="Compact"/>
      </w:pPr>
      <w:r>
        <w:rPr>
          <w:bCs/>
          <w:b/>
        </w:rPr>
        <w:t xml:space="preserve">Water Scarcity &amp; Quality:</w:t>
      </w:r>
      <w:r>
        <w:t xml:space="preserve"> </w:t>
      </w:r>
      <w:r>
        <w:t xml:space="preserve">Reliance on non-renewable fossil groundwater and energy-intensive desalination strains resources. Urban runoff pollution and wastewater treatment inefficiencies degrade limited surface water bodies like the Wadi Al-Awadi.</w:t>
      </w:r>
    </w:p>
    <w:p>
      <w:pPr>
        <w:numPr>
          <w:ilvl w:val="0"/>
          <w:numId w:val="1001"/>
        </w:numPr>
        <w:pStyle w:val="Compact"/>
      </w:pPr>
      <w:r>
        <w:rPr>
          <w:bCs/>
          <w:b/>
        </w:rPr>
        <w:t xml:space="preserve">Air Quality Degradation:</w:t>
      </w:r>
      <w:r>
        <w:t xml:space="preserve"> </w:t>
      </w:r>
      <w:r>
        <w:t xml:space="preserve">Vehicle emissions, construction dust, and industrial activity contribute to hazardous PM2.5/PM10 levels, exceeding WHO standards significantly in many districts of Riyadh. The urban heat island effect exacerbates this problem.</w:t>
      </w:r>
    </w:p>
    <w:p>
      <w:pPr>
        <w:numPr>
          <w:ilvl w:val="0"/>
          <w:numId w:val="1001"/>
        </w:numPr>
        <w:pStyle w:val="Compact"/>
      </w:pPr>
      <w:r>
        <w:rPr>
          <w:bCs/>
          <w:b/>
        </w:rPr>
        <w:t xml:space="preserve">Waste Management Crisis:</w:t>
      </w:r>
      <w:r>
        <w:t xml:space="preserve"> </w:t>
      </w:r>
      <w:r>
        <w:t xml:space="preserve">Rapid population growth generates massive municipal solid waste volumes (over 4 million tons annually), with landfill dependence and inadequate recycling rates hindering circular economy goals outlined in Saudi environmental policy.</w:t>
      </w:r>
    </w:p>
    <w:p>
      <w:pPr>
        <w:numPr>
          <w:ilvl w:val="0"/>
          <w:numId w:val="1001"/>
        </w:numPr>
        <w:pStyle w:val="Compact"/>
      </w:pPr>
      <w:r>
        <w:rPr>
          <w:bCs/>
          <w:b/>
        </w:rPr>
        <w:t xml:space="preserve">Ecosystem Fragmentation:</w:t>
      </w:r>
      <w:r>
        <w:t xml:space="preserve"> </w:t>
      </w:r>
      <w:r>
        <w:t xml:space="preserve">Urban sprawl encroaches on fragile desert ecosystems, diminishing biodiversity and natural buffers against dust storms prevalent in Riyadh's environment.</w:t>
      </w:r>
    </w:p>
    <w:bookmarkEnd w:id="21"/>
    <w:bookmarkStart w:id="22" w:name="Xa762d52caeb2319e93ebe00b0dec38e9862cf17"/>
    <w:p>
      <w:pPr>
        <w:pStyle w:val="Heading2"/>
      </w:pPr>
      <w:r>
        <w:t xml:space="preserve">3. Research Objectives: A Riyadh-Centric Framework</w:t>
      </w:r>
    </w:p>
    <w:p>
      <w:pPr>
        <w:pStyle w:val="FirstParagraph"/>
      </w:pPr>
      <w:r>
        <w:t xml:space="preserve">This research aims to establish a replicable, data-driven Environmental Engineering framework for Riyadh, Saudi Arabia. Specific objectives include:</w:t>
      </w:r>
    </w:p>
    <w:p>
      <w:pPr>
        <w:numPr>
          <w:ilvl w:val="0"/>
          <w:numId w:val="1002"/>
        </w:numPr>
        <w:pStyle w:val="Compact"/>
      </w:pPr>
      <w:r>
        <w:t xml:space="preserve">To conduct a comprehensive spatial and temporal assessment of air quality (PM2.5, NOx, SO2) and groundwater contamination hotspots across diverse districts of Riyadh using sensor networks and GIS analysis.</w:t>
      </w:r>
    </w:p>
    <w:p>
      <w:pPr>
        <w:numPr>
          <w:ilvl w:val="0"/>
          <w:numId w:val="1002"/>
        </w:numPr>
        <w:pStyle w:val="Compact"/>
      </w:pPr>
      <w:r>
        <w:t xml:space="preserve">To develop and model cost-effective decentralized wastewater treatment systems utilizing local materials (e.g., constructed wetlands with native desert plants) suitable for Riyadh's climate, targeting municipal reuse for landscape irrigation in parks like King Abdullah Park.</w:t>
      </w:r>
    </w:p>
    <w:p>
      <w:pPr>
        <w:numPr>
          <w:ilvl w:val="0"/>
          <w:numId w:val="1002"/>
        </w:numPr>
        <w:pStyle w:val="Compact"/>
      </w:pPr>
      <w:r>
        <w:t xml:space="preserve">To design an integrated solid waste management strategy incorporating advanced sorting technologies and incentives for recycling, specifically addressing plastic and organic waste streams prevalent in Riyadh's urban centers.</w:t>
      </w:r>
    </w:p>
    <w:p>
      <w:pPr>
        <w:numPr>
          <w:ilvl w:val="0"/>
          <w:numId w:val="1002"/>
        </w:numPr>
        <w:pStyle w:val="Compact"/>
      </w:pPr>
      <w:r>
        <w:t xml:space="preserve">To evaluate the efficacy of innovative cooling techniques (e.g., reflective pavements, green roofs on commercial buildings) in mitigating the urban heat island effect within key Riyadh neighborhoods like Al Olaya and Diplomatic Quarter.</w:t>
      </w:r>
    </w:p>
    <w:bookmarkEnd w:id="22"/>
    <w:bookmarkStart w:id="23" w:name="Xfdb44a00c049ff6bc9487504f59c28b5db60e7e"/>
    <w:p>
      <w:pPr>
        <w:pStyle w:val="Heading2"/>
      </w:pPr>
      <w:r>
        <w:t xml:space="preserve">4. Methodology: Actionable Research for Saudi Arabia</w:t>
      </w:r>
    </w:p>
    <w:p>
      <w:pPr>
        <w:pStyle w:val="FirstParagraph"/>
      </w:pPr>
      <w:r>
        <w:t xml:space="preserve">The proposed research employs a multi-disciplinary, field-based methodology designed for immediate application by Environmental Engineers in Riyadh:</w:t>
      </w:r>
    </w:p>
    <w:p>
      <w:pPr>
        <w:numPr>
          <w:ilvl w:val="0"/>
          <w:numId w:val="1003"/>
        </w:numPr>
        <w:pStyle w:val="Compact"/>
      </w:pPr>
      <w:r>
        <w:rPr>
          <w:bCs/>
          <w:b/>
        </w:rPr>
        <w:t xml:space="preserve">Field Data Collection (6 Months):</w:t>
      </w:r>
      <w:r>
        <w:t xml:space="preserve"> </w:t>
      </w:r>
      <w:r>
        <w:t xml:space="preserve">Deploy low-cost air quality sensors across 15 strategically selected sites in Riyadh (industrial zones, residential areas, major highways). Conduct groundwater sampling from key aquifers and municipal wastewater treatment plants. Implement waste composition audits at 3 major landfills serving Riyadh.</w:t>
      </w:r>
    </w:p>
    <w:p>
      <w:pPr>
        <w:numPr>
          <w:ilvl w:val="0"/>
          <w:numId w:val="1003"/>
        </w:numPr>
        <w:pStyle w:val="Compact"/>
      </w:pPr>
      <w:r>
        <w:rPr>
          <w:bCs/>
          <w:b/>
        </w:rPr>
        <w:t xml:space="preserve">Modeling &amp; Simulation (4 Months):</w:t>
      </w:r>
      <w:r>
        <w:t xml:space="preserve"> </w:t>
      </w:r>
      <w:r>
        <w:t xml:space="preserve">Utilize SWMM (Storm Water Management Model) for runoff/wastewater scenarios and ENVI-met for urban microclimate simulation of proposed cooling interventions. Analyze data using statistical software (SPSS, R) to identify correlations between urban density, traffic volume, and environmental indicators.</w:t>
      </w:r>
    </w:p>
    <w:p>
      <w:pPr>
        <w:numPr>
          <w:ilvl w:val="0"/>
          <w:numId w:val="1003"/>
        </w:numPr>
        <w:pStyle w:val="Compact"/>
      </w:pPr>
      <w:r>
        <w:rPr>
          <w:bCs/>
          <w:b/>
        </w:rPr>
        <w:t xml:space="preserve">Stakeholder Engagement &amp; Co-Design (Ongoing):</w:t>
      </w:r>
      <w:r>
        <w:t xml:space="preserve"> </w:t>
      </w:r>
      <w:r>
        <w:t xml:space="preserve">Collaborate with the Ministry of Environment, Water and Agriculture (MEWA), Riyadh Municipality Environmental Department, and leading engineering firms. Conduct workshops with local Environmental Engineers to ensure proposed solutions are contextually appropriate and feasible within Saudi regulatory frameworks.</w:t>
      </w:r>
    </w:p>
    <w:p>
      <w:pPr>
        <w:numPr>
          <w:ilvl w:val="0"/>
          <w:numId w:val="1003"/>
        </w:numPr>
        <w:pStyle w:val="Compact"/>
      </w:pPr>
      <w:r>
        <w:rPr>
          <w:bCs/>
          <w:b/>
        </w:rPr>
        <w:t xml:space="preserve">Prototype Development &amp; Pilot Testing (8 Months):</w:t>
      </w:r>
      <w:r>
        <w:t xml:space="preserve"> </w:t>
      </w:r>
      <w:r>
        <w:t xml:space="preserve">Build and test a small-scale decentralized wastewater treatment unit using locally sourced materials at a pilot site in Riyadh. Monitor performance metrics for 12 months under real-world conditions.</w:t>
      </w:r>
    </w:p>
    <w:bookmarkEnd w:id="23"/>
    <w:bookmarkStart w:id="24" w:name="Xcdb9b692865b452182edc277b3f0edbada155e6"/>
    <w:p>
      <w:pPr>
        <w:pStyle w:val="Heading2"/>
      </w:pPr>
      <w:r>
        <w:t xml:space="preserve">5. Significance &amp; Expected Impact: Driving Saudi Vision 2030</w:t>
      </w:r>
    </w:p>
    <w:p>
      <w:pPr>
        <w:pStyle w:val="FirstParagraph"/>
      </w:pPr>
      <w:r>
        <w:t xml:space="preserve">This Research Proposal delivers tangible value for Environmental Engineers and Saudi Arabia Riyadh:</w:t>
      </w:r>
    </w:p>
    <w:p>
      <w:pPr>
        <w:numPr>
          <w:ilvl w:val="0"/>
          <w:numId w:val="1004"/>
        </w:numPr>
        <w:pStyle w:val="Compact"/>
      </w:pPr>
      <w:r>
        <w:rPr>
          <w:bCs/>
          <w:b/>
        </w:rPr>
        <w:t xml:space="preserve">Policy-Ready Solutions:</w:t>
      </w:r>
      <w:r>
        <w:t xml:space="preserve"> </w:t>
      </w:r>
      <w:r>
        <w:t xml:space="preserve">Provides Riyadh Municipality and MEWA with validated, site-specific engineering protocols to integrate sustainability into new infrastructure projects (e.g., NEOM, Qiddiya) and retrofit existing systems.</w:t>
      </w:r>
    </w:p>
    <w:p>
      <w:pPr>
        <w:numPr>
          <w:ilvl w:val="0"/>
          <w:numId w:val="1004"/>
        </w:numPr>
        <w:pStyle w:val="Compact"/>
      </w:pPr>
      <w:r>
        <w:rPr>
          <w:bCs/>
          <w:b/>
        </w:rPr>
        <w:t xml:space="preserve">Culturally &amp; Climatically Relevant Design:</w:t>
      </w:r>
      <w:r>
        <w:t xml:space="preserve"> </w:t>
      </w:r>
      <w:r>
        <w:t xml:space="preserve">Moves beyond generic Western models to create solutions inherently suited for Riyadh's arid environment, water constraints, and urban fabric – a critical need for Environmental Engineers operating in Saudi Arabia.</w:t>
      </w:r>
    </w:p>
    <w:p>
      <w:pPr>
        <w:numPr>
          <w:ilvl w:val="0"/>
          <w:numId w:val="1004"/>
        </w:numPr>
        <w:pStyle w:val="Compact"/>
      </w:pPr>
      <w:r>
        <w:rPr>
          <w:bCs/>
          <w:b/>
        </w:rPr>
        <w:t xml:space="preserve">Capacity Building:</w:t>
      </w:r>
      <w:r>
        <w:t xml:space="preserve"> </w:t>
      </w:r>
      <w:r>
        <w:t xml:space="preserve">Trains the next generation of Environmental Engineers in Riyadh through hands-on research, enhancing local expertise vital for long-term national sustainability efforts. The project will produce detailed technical guidelines accessible to all Environmental Engineering practitioners across the Kingdom.</w:t>
      </w:r>
    </w:p>
    <w:p>
      <w:pPr>
        <w:numPr>
          <w:ilvl w:val="0"/>
          <w:numId w:val="1004"/>
        </w:numPr>
        <w:pStyle w:val="Compact"/>
      </w:pPr>
      <w:r>
        <w:rPr>
          <w:bCs/>
          <w:b/>
        </w:rPr>
        <w:t xml:space="preserve">Direct Contribution to National Goals:</w:t>
      </w:r>
      <w:r>
        <w:t xml:space="preserve"> </w:t>
      </w:r>
      <w:r>
        <w:t xml:space="preserve">Aligns explicitly with Vision 2030's environmental targets: reducing carbon intensity by 40% (by 2035), increasing renewable water use, and achieving zero waste to landfill. Improved air quality and water security directly enhance public health outcomes in Riyadh.</w:t>
      </w:r>
    </w:p>
    <w:bookmarkEnd w:id="24"/>
    <w:bookmarkStart w:id="25" w:name="conclusion"/>
    <w:p>
      <w:pPr>
        <w:pStyle w:val="Heading2"/>
      </w:pPr>
      <w:r>
        <w:t xml:space="preserve">6. Conclusion</w:t>
      </w:r>
    </w:p>
    <w:p>
      <w:pPr>
        <w:pStyle w:val="FirstParagraph"/>
      </w:pPr>
      <w:r>
        <w:t xml:space="preserve">The environmental challenges confronting Riyadh, Saudi Arabia demand a new breed of Environmental Engineer equipped with locally validated tools and strategies. This research proposal establishes a vital roadmap for developing integrated, scalable Environmental Engineering systems specifically designed for the capital city's unique context. By grounding the study in rigorous field data collection across Riyadh's diverse urban landscapes, fostering collaboration with key Saudi stakeholders, and prioritizing actionable outcomes for local practitioners, this project transcends theoretical research. It delivers the practical framework necessary for Environmental Engineers to become indispensable architects of Riyadh's sustainable future under Vision 2030. The successful execution of this Research Proposal will not only transform environmental management in Riyadh but also serve as a replicable model for other major cities across Saudi Arabia and arid regions globally, proving that strategic Environmental Engineering is the cornerstone of resilient, prosperous urban development in the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Riyadh, Saudi Arabia</dc:title>
  <dc:creator/>
  <dc:language>en</dc:language>
  <cp:keywords/>
  <dcterms:created xsi:type="dcterms:W3CDTF">2026-07-15T02:20:26Z</dcterms:created>
  <dcterms:modified xsi:type="dcterms:W3CDTF">2026-07-15T02:20:26Z</dcterms:modified>
</cp:coreProperties>
</file>

<file path=docProps/custom.xml><?xml version="1.0" encoding="utf-8"?>
<Properties xmlns="http://schemas.openxmlformats.org/officeDocument/2006/custom-properties" xmlns:vt="http://schemas.openxmlformats.org/officeDocument/2006/docPropsVTypes"/>
</file>