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fd4299ef58a899b29695b1a696498c0721f74f1"/>
    <w:p>
      <w:pPr>
        <w:pStyle w:val="Heading1"/>
      </w:pPr>
      <w:r>
        <w:t xml:space="preserve">Research Proposal: Advancing Sustainable Water Management through Environmental Engineering in Cape Town, South Africa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innovative wastewater treatment and reuse systems tailored to the unique hydrological, climatic, and socio-economic challenges facing Cape Town. As an Environmental Engineer working within South Africa's most water-stressed major city, this study addresses the urgent need for resilient infrastructure to prevent future water crises like Day Zero. The proposed research will integrate cutting-edge environmental engineering solutions with community engagement strategies to deliver scalable, cost-effective water security for Cape Town residents and ecosystems.</w:t>
      </w:r>
    </w:p>
    <w:bookmarkEnd w:id="20"/>
    <w:bookmarkStart w:id="21" w:name="Xf2626c7615a368a52c8557da062abd6a737e5ef"/>
    <w:p>
      <w:pPr>
        <w:pStyle w:val="Heading2"/>
      </w:pPr>
      <w:r>
        <w:t xml:space="preserve">1. Introduction: The Cape Town Water Crisis as a Catalyst</w:t>
      </w:r>
    </w:p>
    <w:p>
      <w:pPr>
        <w:pStyle w:val="FirstParagraph"/>
      </w:pPr>
      <w:r>
        <w:t xml:space="preserve">Cape Town, South Africa’s second-largest city and a global tourism hub, experienced a severe drought culminating in the 2018 "Day Zero" crisis when municipal water supplies were projected to run dry. This event starkly exposed vulnerabilities in the city's water infrastructure and management practices. As an Environmental Engineer operating within this context, addressing these systemic weaknesses is not merely technical—it is a matter of public health, economic stability, and ecological preservation. The proposed research directly responds to Cape Town’s Integrated Water Resources Management Plan (IWRMP), which prioritizes wastewater reuse and decentralized treatment as key strategies for climate resilience. This project positions the Environmental Engineer at the forefront of transforming policy into actionable, sustainable solutions within South Africa's urban landscape.</w:t>
      </w:r>
    </w:p>
    <w:bookmarkEnd w:id="21"/>
    <w:bookmarkStart w:id="22" w:name="problem-statement"/>
    <w:p>
      <w:pPr>
        <w:pStyle w:val="Heading2"/>
      </w:pPr>
      <w:r>
        <w:t xml:space="preserve">2. Problem Statement</w:t>
      </w:r>
    </w:p>
    <w:p>
      <w:pPr>
        <w:pStyle w:val="FirstParagraph"/>
      </w:pPr>
      <w:r>
        <w:t xml:space="preserve">Cape Town faces a confluence of challenges: prolonged droughts linked to climate change, aging water infrastructure, high population density in informal settlements (e.g., Khayelitsha), and limited freshwater resources. Current wastewater treatment plants (WWTPs) often lack the capacity or technology for safe, large-scale reuse—critical for supplementing municipal supplies and protecting sensitive ecosystems like the Cape Flats Aquifer. Moreover, community trust in recycled water remains low due to historical contamination incidents and inadequate public communication. Without immediate intervention by a skilled Environmental Engineer, Cape Town risks recurring crises that could destabilize South Africa's economic engine.</w:t>
      </w:r>
    </w:p>
    <w:bookmarkEnd w:id="22"/>
    <w:bookmarkStart w:id="23" w:name="research-objectives"/>
    <w:p>
      <w:pPr>
        <w:pStyle w:val="Heading2"/>
      </w:pPr>
      <w:r>
        <w:t xml:space="preserve">3. Research Objectives</w:t>
      </w:r>
    </w:p>
    <w:p>
      <w:pPr>
        <w:numPr>
          <w:ilvl w:val="0"/>
          <w:numId w:val="1001"/>
        </w:numPr>
        <w:pStyle w:val="Compact"/>
      </w:pPr>
      <w:r>
        <w:t xml:space="preserve">To design and test a modular, low-energy wastewater treatment system optimized for Cape Town’s specific water quality profiles and climate conditions (e.g., high salinity in coastal zones).</w:t>
      </w:r>
    </w:p>
    <w:p>
      <w:pPr>
        <w:numPr>
          <w:ilvl w:val="0"/>
          <w:numId w:val="1001"/>
        </w:numPr>
        <w:pStyle w:val="Compact"/>
      </w:pPr>
      <w:r>
        <w:t xml:space="preserve">To evaluate the socio-technical feasibility of integrating this system into peri-urban communities like Langa, focusing on affordability, maintenance capacity, and community acceptance.</w:t>
      </w:r>
    </w:p>
    <w:p>
      <w:pPr>
        <w:numPr>
          <w:ilvl w:val="0"/>
          <w:numId w:val="1001"/>
        </w:numPr>
        <w:pStyle w:val="Compact"/>
      </w:pPr>
      <w:r>
        <w:t xml:space="preserve">To develop a cost-benefit model demonstrating how the Environmental Engineer-led implementation can reduce municipal water demand by ≥30% in pilot areas within 5 years.</w:t>
      </w:r>
    </w:p>
    <w:p>
      <w:pPr>
        <w:numPr>
          <w:ilvl w:val="0"/>
          <w:numId w:val="1001"/>
        </w:numPr>
        <w:pStyle w:val="Compact"/>
      </w:pPr>
      <w:r>
        <w:t xml:space="preserve">To create an open-source framework for scaling this solution across South Africa’s water-stressed regions, aligning with National Water Policy and the UN Sustainable Development Goals (SDG 6).</w:t>
      </w:r>
    </w:p>
    <w:bookmarkEnd w:id="23"/>
    <w:bookmarkStart w:id="24" w:name="Xc95158af7195a0a3b88b4c2a0f44ca4525ef896"/>
    <w:p>
      <w:pPr>
        <w:pStyle w:val="Heading2"/>
      </w:pPr>
      <w:r>
        <w:t xml:space="preserve">4. Methodology: An Environmental Engineer’s Action-Oriented Approach</w:t>
      </w:r>
    </w:p>
    <w:p>
      <w:pPr>
        <w:pStyle w:val="FirstParagraph"/>
      </w:pPr>
      <w:r>
        <w:t xml:space="preserve">This research employs a mixed-methods approach grounded in environmental engineering principles:</w:t>
      </w:r>
    </w:p>
    <w:p>
      <w:pPr>
        <w:numPr>
          <w:ilvl w:val="0"/>
          <w:numId w:val="1002"/>
        </w:numPr>
        <w:pStyle w:val="Compact"/>
      </w:pPr>
      <w:r>
        <w:rPr>
          <w:bCs/>
          <w:b/>
        </w:rPr>
        <w:t xml:space="preserve">Phase 1 (Field Assessment):</w:t>
      </w:r>
      <w:r>
        <w:t xml:space="preserve"> </w:t>
      </w:r>
      <w:r>
        <w:t xml:space="preserve">The Environmental Engineer will conduct comprehensive site audits of Cape Town’s existing WWTPs (e.g., Delft, Kenilworth) and informal settlements. This includes water quality sampling (E. coli, heavy metals, nutrients), infrastructure mapping, and community workshops to identify technical gaps and social barriers.</w:t>
      </w:r>
    </w:p>
    <w:p>
      <w:pPr>
        <w:numPr>
          <w:ilvl w:val="0"/>
          <w:numId w:val="1002"/>
        </w:numPr>
        <w:pStyle w:val="Compact"/>
      </w:pPr>
      <w:r>
        <w:rPr>
          <w:bCs/>
          <w:b/>
        </w:rPr>
        <w:t xml:space="preserve">Phase 2 (Pilot System Design &amp; Testing):</w:t>
      </w:r>
      <w:r>
        <w:t xml:space="preserve"> </w:t>
      </w:r>
      <w:r>
        <w:t xml:space="preserve">Using data from Phase 1, the Environmental Engineer will design a hybrid treatment unit combining membrane bioreactors (MBRs) and solar-driven disinfection. This system will be deployed at a pilot site in Stellenbosch (a Cape Town satellite town), with real-time monitoring of energy use, effluent quality, and operational costs.</w:t>
      </w:r>
    </w:p>
    <w:p>
      <w:pPr>
        <w:numPr>
          <w:ilvl w:val="0"/>
          <w:numId w:val="1002"/>
        </w:numPr>
        <w:pStyle w:val="Compact"/>
      </w:pPr>
      <w:r>
        <w:rPr>
          <w:bCs/>
          <w:b/>
        </w:rPr>
        <w:t xml:space="preserve">Phase 3 (Stakeholder Integration):</w:t>
      </w:r>
      <w:r>
        <w:t xml:space="preserve"> </w:t>
      </w:r>
      <w:r>
        <w:t xml:space="preserve">Collaborating with the City of Cape Town’s Water &amp; Sanitation Department and community leaders, the Environmental Engineer will co-develop a public education campaign addressing "yuck factor" concerns through transparent data sharing on water safety.</w:t>
      </w:r>
    </w:p>
    <w:p>
      <w:pPr>
        <w:numPr>
          <w:ilvl w:val="0"/>
          <w:numId w:val="1002"/>
        </w:numPr>
        <w:pStyle w:val="Compact"/>
      </w:pPr>
      <w:r>
        <w:rPr>
          <w:bCs/>
          <w:b/>
        </w:rPr>
        <w:t xml:space="preserve">Phase 4 (Scalability Modeling):</w:t>
      </w:r>
      <w:r>
        <w:t xml:space="preserve"> </w:t>
      </w:r>
      <w:r>
        <w:t xml:space="preserve">Using GIS mapping and economic analysis, the Environmental Engineer will quantify the ROI of scaling the solution across Cape Town’s 1.5 million households, factoring in South Africa’s municipal budget constraints and climate adaptation funding streams.</w:t>
      </w:r>
    </w:p>
    <w:bookmarkEnd w:id="24"/>
    <w:bookmarkStart w:id="25" w:name="X9ec5ebb6bc996799557e8bff84f35188f7ece54"/>
    <w:p>
      <w:pPr>
        <w:pStyle w:val="Heading2"/>
      </w:pPr>
      <w:r>
        <w:t xml:space="preserve">5. Significance: Why This Matters for Cape Town and South Africa</w:t>
      </w:r>
    </w:p>
    <w:p>
      <w:pPr>
        <w:pStyle w:val="FirstParagraph"/>
      </w:pPr>
      <w:r>
        <w:t xml:space="preserve">This research directly advances the mandate of the Environmental Engineer in South Africa’s critical infrastructure sector. By focusing on Cape Town—a city emblematic of climate vulnerability in Sub-Saharan Africa—the study offers a replicable blueprint for urban resilience. Key contributions include:</w:t>
      </w:r>
    </w:p>
    <w:p>
      <w:pPr>
        <w:numPr>
          <w:ilvl w:val="0"/>
          <w:numId w:val="1003"/>
        </w:numPr>
        <w:pStyle w:val="Compact"/>
      </w:pPr>
      <w:r>
        <w:rPr>
          <w:bCs/>
          <w:b/>
        </w:rPr>
        <w:t xml:space="preserve">Water Security:</w:t>
      </w:r>
      <w:r>
        <w:t xml:space="preserve"> </w:t>
      </w:r>
      <w:r>
        <w:t xml:space="preserve">Reducing potable water demand by reusing treated wastewater, protecting the city’s dwindling reservoirs (e.g., Theewaterskloof Dam).</w:t>
      </w:r>
    </w:p>
    <w:p>
      <w:pPr>
        <w:numPr>
          <w:ilvl w:val="0"/>
          <w:numId w:val="1003"/>
        </w:numPr>
        <w:pStyle w:val="Compact"/>
      </w:pPr>
      <w:r>
        <w:rPr>
          <w:bCs/>
          <w:b/>
        </w:rPr>
        <w:t xml:space="preserve">Economic Impact:</w:t>
      </w:r>
      <w:r>
        <w:t xml:space="preserve"> </w:t>
      </w:r>
      <w:r>
        <w:t xml:space="preserve">Lowering municipal operational costs; creating skilled jobs for Environmental Engineers in emerging water tech sectors.</w:t>
      </w:r>
    </w:p>
    <w:p>
      <w:pPr>
        <w:numPr>
          <w:ilvl w:val="0"/>
          <w:numId w:val="1003"/>
        </w:numPr>
        <w:pStyle w:val="Compact"/>
      </w:pPr>
      <w:r>
        <w:rPr>
          <w:bCs/>
          <w:b/>
        </w:rPr>
        <w:t xml:space="preserve">Ecological Protection:</w:t>
      </w:r>
      <w:r>
        <w:t xml:space="preserve"> </w:t>
      </w:r>
      <w:r>
        <w:t xml:space="preserve">Preventing untreated sewage discharge into the Liesbeek River and Table Bay, safeguarding biodiversity like the endangered Cape Peninsula fynbos ecosystem.</w:t>
      </w:r>
    </w:p>
    <w:p>
      <w:pPr>
        <w:numPr>
          <w:ilvl w:val="0"/>
          <w:numId w:val="1003"/>
        </w:numPr>
        <w:pStyle w:val="Compact"/>
      </w:pPr>
      <w:r>
        <w:rPr>
          <w:bCs/>
          <w:b/>
        </w:rPr>
        <w:t xml:space="preserve">National Leadership:</w:t>
      </w:r>
      <w:r>
        <w:t xml:space="preserve"> </w:t>
      </w:r>
      <w:r>
        <w:t xml:space="preserve">Positioning South Africa as a regional leader in climate-responsive water engineering, with implications for Durban (coastal flooding) and Johannesburg (groundwater depletion).</w:t>
      </w:r>
    </w:p>
    <w:bookmarkEnd w:id="25"/>
    <w:bookmarkStart w:id="26" w:name="expected-outcomes-and-dissemination"/>
    <w:p>
      <w:pPr>
        <w:pStyle w:val="Heading2"/>
      </w:pPr>
      <w:r>
        <w:t xml:space="preserve">6. Expected Outcomes and Dissemination</w:t>
      </w:r>
    </w:p>
    <w:p>
      <w:pPr>
        <w:pStyle w:val="FirstParagraph"/>
      </w:pPr>
      <w:r>
        <w:t xml:space="preserve">The Environmental Engineer will deliver:</w:t>
      </w:r>
    </w:p>
    <w:p>
      <w:pPr>
        <w:numPr>
          <w:ilvl w:val="0"/>
          <w:numId w:val="1004"/>
        </w:numPr>
        <w:pStyle w:val="Compact"/>
      </w:pPr>
      <w:r>
        <w:t xml:space="preserve">A validated prototype treatment system with technical specifications suitable for Cape Town’s context.</w:t>
      </w:r>
    </w:p>
    <w:p>
      <w:pPr>
        <w:numPr>
          <w:ilvl w:val="0"/>
          <w:numId w:val="1004"/>
        </w:numPr>
        <w:pStyle w:val="Compact"/>
      </w:pPr>
      <w:r>
        <w:t xml:space="preserve">A community engagement toolkit to improve public trust in water reuse—a critical success factor for South Africa’s urban transformation agenda.</w:t>
      </w:r>
    </w:p>
    <w:p>
      <w:pPr>
        <w:numPr>
          <w:ilvl w:val="0"/>
          <w:numId w:val="1004"/>
        </w:numPr>
        <w:pStyle w:val="Compact"/>
      </w:pPr>
      <w:r>
        <w:t xml:space="preserve">An open-access digital platform (hosted by the University of Cape Town) sharing design data and cost models for nationwide use.</w:t>
      </w:r>
    </w:p>
    <w:p>
      <w:pPr>
        <w:numPr>
          <w:ilvl w:val="0"/>
          <w:numId w:val="1004"/>
        </w:numPr>
        <w:pStyle w:val="Compact"/>
      </w:pPr>
      <w:r>
        <w:t xml:space="preserve">Peer-reviewed publications in journals like "Water Research" and presentations at the Southern African Water Association (SAWA) conference, ensuring knowledge transfer to South Africa’s engineering community.</w:t>
      </w:r>
    </w:p>
    <w:bookmarkEnd w:id="26"/>
    <w:bookmarkStart w:id="27" w:name="conclusion"/>
    <w:p>
      <w:pPr>
        <w:pStyle w:val="Heading2"/>
      </w:pPr>
      <w:r>
        <w:t xml:space="preserve">7. Conclusion</w:t>
      </w:r>
    </w:p>
    <w:p>
      <w:pPr>
        <w:pStyle w:val="FirstParagraph"/>
      </w:pPr>
      <w:r>
        <w:t xml:space="preserve">The water crisis in Cape Town is not an anomaly but a warning for cities across South Africa and the Global South. This research proposal empowers the Environmental Engineer as a pivotal agent of change, merging technical innovation with community-centered design to build true resilience. By targeting Cape Town’s specific challenges—its drought history, urban diversity, and coastal geography—the project delivers immediate value while creating a scalable model for environmental engineering in water-stressed regions worldwide. Investing in this research is an investment in the future of South Africa’s most iconic city and its ability to thrive amid climate uncertainty. The Environmental Engineer will not only solve a local problem but also establish a framework where sustainable water management becomes the norm, not the exception, across Cape Town and beyond.</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Environmental Engineering in Cape Town, South Africa</dc:title>
  <dc:creator/>
  <dc:language>en</dc:language>
  <cp:keywords/>
  <dcterms:created xsi:type="dcterms:W3CDTF">2026-07-21T02:47:13Z</dcterms:created>
  <dcterms:modified xsi:type="dcterms:W3CDTF">2026-07-21T02:47:13Z</dcterms:modified>
</cp:coreProperties>
</file>

<file path=docProps/custom.xml><?xml version="1.0" encoding="utf-8"?>
<Properties xmlns="http://schemas.openxmlformats.org/officeDocument/2006/custom-properties" xmlns:vt="http://schemas.openxmlformats.org/officeDocument/2006/docPropsVTypes"/>
</file>