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Sustainability</w:t>
      </w:r>
      <w:r>
        <w:t xml:space="preserve"> </w:t>
      </w:r>
      <w:r>
        <w:t xml:space="preserve">in</w:t>
      </w:r>
      <w:r>
        <w:t xml:space="preserve"> </w:t>
      </w:r>
      <w:r>
        <w:t xml:space="preserve">Seoul</w:t>
      </w:r>
    </w:p>
    <w:bookmarkStart w:id="29" w:name="Xded3e1caeda08150f2052241ea9273da13c01ba"/>
    <w:p>
      <w:pPr>
        <w:pStyle w:val="Heading1"/>
      </w:pPr>
      <w:r>
        <w:t xml:space="preserve">Research Proposal: Developing Innovative Solutions for Urban Environmental Challenges in South Korea's Capital City, Seoul</w:t>
      </w:r>
    </w:p>
    <w:p>
      <w:pPr>
        <w:pStyle w:val="FirstParagraph"/>
      </w:pPr>
      <w:r>
        <w:rPr>
          <w:bCs/>
          <w:b/>
        </w:rPr>
        <w:t xml:space="preserve">Submitted by:</w:t>
      </w:r>
      <w:r>
        <w:t xml:space="preserve"> </w:t>
      </w:r>
      <w:r>
        <w:t xml:space="preserve">[Your Name/Organization]</w:t>
      </w:r>
      <w:r>
        <w:t xml:space="preserve"> </w:t>
      </w:r>
      <w:r>
        <w:rPr>
          <w:bCs/>
          <w:b/>
        </w:rPr>
        <w:t xml:space="preserve">Date:</w:t>
      </w:r>
      <w:r>
        <w:t xml:space="preserve"> </w:t>
      </w:r>
      <w:r>
        <w:t xml:space="preserve">October 26, 2023</w:t>
      </w:r>
      <w:r>
        <w:t xml:space="preserve"> </w:t>
      </w:r>
      <w:r>
        <w:rPr>
          <w:bCs/>
          <w:b/>
        </w:rPr>
        <w:t xml:space="preserve">Purpose:</w:t>
      </w:r>
      <w:r>
        <w:t xml:space="preserve"> </w:t>
      </w:r>
      <w:r>
        <w:t xml:space="preserve">To establish a strategic research initiative for an Environmental Engineer position focused on sustainable urban development in Seoul, South Korea</w:t>
      </w:r>
    </w:p>
    <w:bookmarkStart w:id="20" w:name="i.-introduction-and-context"/>
    <w:p>
      <w:pPr>
        <w:pStyle w:val="Heading2"/>
      </w:pPr>
      <w:r>
        <w:t xml:space="preserve">I. Introduction and Context</w:t>
      </w:r>
    </w:p>
    <w:p>
      <w:pPr>
        <w:pStyle w:val="FirstParagraph"/>
      </w:pPr>
      <w:r>
        <w:t xml:space="preserve">Seoul, the dynamic capital of South Korea with a population exceeding 10 million residents, faces escalating environmental pressures due to rapid urbanization, industrial activity, and climate change impacts. As an Environmental Engineer operating within this high-density metropolis, I propose a comprehensive research initiative addressing Seoul's most critical ecological challenges: air quality degradation (particularly PM2.5 and nitrogen oxides), water resource management in the Han River basin, and waste reduction in a city generating over 14,000 tons of municipal solid waste daily. South Korea's national commitment to achieving carbon neutrality by 2050—formally enshrined in the Green New Deal—creates an urgent imperative for localized, data-driven environmental interventions. This Research Proposal outlines a targeted approach for an Environmental Engineer to contribute directly to Seoul's sustainability goals through evidence-based innovation.</w:t>
      </w:r>
    </w:p>
    <w:bookmarkEnd w:id="20"/>
    <w:bookmarkStart w:id="21" w:name="ii.-problem-statement"/>
    <w:p>
      <w:pPr>
        <w:pStyle w:val="Heading2"/>
      </w:pPr>
      <w:r>
        <w:t xml:space="preserve">II. Problem Statement</w:t>
      </w:r>
    </w:p>
    <w:p>
      <w:pPr>
        <w:pStyle w:val="FirstParagraph"/>
      </w:pPr>
      <w:r>
        <w:t xml:space="preserve">Despite South Korea's global leadership in clean technology adoption, Seoul continues to experience air pollution levels exceeding WHO guidelines by 4-6 times during winter months, contributing to respiratory illnesses affecting 1 in 5 residents (Seoul Metropolitan Government, 2023). Concurrently, aging water infrastructure leads to significant leakage (estimated at 27%) and microplastic contamination in the Han River. The city's linear waste management system also fails to meet circular economy targets set by the Korean Ministry of Environment. Current mitigation strategies—such as traffic restrictions and single-use plastic bans—are reactive rather than systemic, highlighting the need for an Environmental Engineer to develop integrated solutions grounded in Seoul's unique urban fabric.</w:t>
      </w:r>
    </w:p>
    <w:bookmarkEnd w:id="21"/>
    <w:bookmarkStart w:id="22" w:name="iii.-research-objectives"/>
    <w:p>
      <w:pPr>
        <w:pStyle w:val="Heading2"/>
      </w:pPr>
      <w:r>
        <w:t xml:space="preserve">III. Research Objectives</w:t>
      </w:r>
    </w:p>
    <w:p>
      <w:pPr>
        <w:pStyle w:val="FirstParagraph"/>
      </w:pPr>
      <w:r>
        <w:t xml:space="preserve">This initiative will establish three interdependent research pillars for the Environmental Engineer position:</w:t>
      </w:r>
    </w:p>
    <w:p>
      <w:pPr>
        <w:numPr>
          <w:ilvl w:val="0"/>
          <w:numId w:val="1001"/>
        </w:numPr>
        <w:pStyle w:val="Compact"/>
      </w:pPr>
      <w:r>
        <w:rPr>
          <w:bCs/>
          <w:b/>
        </w:rPr>
        <w:t xml:space="preserve">Real-Time Air Quality Intelligence Network:</w:t>
      </w:r>
      <w:r>
        <w:t xml:space="preserve"> </w:t>
      </w:r>
      <w:r>
        <w:t xml:space="preserve">Design and deploy a city-scale sensor array using IoT and AI analytics to predict pollution hotspots 72 hours in advance, with focus on industrial zones (e.g., Songdo) and high-traffic corridors.</w:t>
      </w:r>
    </w:p>
    <w:p>
      <w:pPr>
        <w:numPr>
          <w:ilvl w:val="0"/>
          <w:numId w:val="1001"/>
        </w:numPr>
        <w:pStyle w:val="Compact"/>
      </w:pPr>
      <w:r>
        <w:rPr>
          <w:bCs/>
          <w:b/>
        </w:rPr>
        <w:t xml:space="preserve">Sustainable Water Cycle Integration:</w:t>
      </w:r>
      <w:r>
        <w:t xml:space="preserve"> </w:t>
      </w:r>
      <w:r>
        <w:t xml:space="preserve">Develop a pilot model for "urban aquifer recharge" using treated wastewater from Seoul's seven major sewage plants to replenish groundwater while reducing river contamination.</w:t>
      </w:r>
    </w:p>
    <w:p>
      <w:pPr>
        <w:numPr>
          <w:ilvl w:val="0"/>
          <w:numId w:val="1001"/>
        </w:numPr>
        <w:pStyle w:val="Compact"/>
      </w:pPr>
      <w:r>
        <w:rPr>
          <w:bCs/>
          <w:b/>
        </w:rPr>
        <w:t xml:space="preserve">Circular Economy Waste Valorization:</w:t>
      </w:r>
      <w:r>
        <w:t xml:space="preserve"> </w:t>
      </w:r>
      <w:r>
        <w:t xml:space="preserve">Create a data platform mapping waste streams across Seoul's 25 districts to identify opportunities for material recovery (e.g., food waste → biogas, e-waste → precious metals) exceeding current recycling rates of 40%.</w:t>
      </w:r>
    </w:p>
    <w:bookmarkEnd w:id="22"/>
    <w:bookmarkStart w:id="23" w:name="iv.-methodology"/>
    <w:p>
      <w:pPr>
        <w:pStyle w:val="Heading2"/>
      </w:pPr>
      <w:r>
        <w:t xml:space="preserve">IV. Methodology</w:t>
      </w:r>
    </w:p>
    <w:p>
      <w:pPr>
        <w:pStyle w:val="FirstParagraph"/>
      </w:pPr>
      <w:r>
        <w:t xml:space="preserve">The proposed work will employ a transdisciplinary methodology combining field studies, computational modeling, and community engagement within South Korea Seoul:</w:t>
      </w:r>
    </w:p>
    <w:p>
      <w:pPr>
        <w:numPr>
          <w:ilvl w:val="0"/>
          <w:numId w:val="1002"/>
        </w:numPr>
        <w:pStyle w:val="Compact"/>
      </w:pPr>
      <w:r>
        <w:rPr>
          <w:bCs/>
          <w:b/>
        </w:rPr>
        <w:t xml:space="preserve">Phase 1 (Months 1-4):</w:t>
      </w:r>
      <w:r>
        <w:t xml:space="preserve"> </w:t>
      </w:r>
      <w:r>
        <w:t xml:space="preserve">Baseline assessment using Seoul Metropolitan Government's environmental databases and satellite imagery to map pollution sources and waste flows. Collaboration with K-water (Korean Water Resources Corporation) for Han River water quality analysis.</w:t>
      </w:r>
    </w:p>
    <w:p>
      <w:pPr>
        <w:numPr>
          <w:ilvl w:val="0"/>
          <w:numId w:val="1002"/>
        </w:numPr>
        <w:pStyle w:val="Compact"/>
      </w:pPr>
      <w:r>
        <w:rPr>
          <w:bCs/>
          <w:b/>
        </w:rPr>
        <w:t xml:space="preserve">Phase 2 (Months 5-8):</w:t>
      </w:r>
      <w:r>
        <w:t xml:space="preserve"> </w:t>
      </w:r>
      <w:r>
        <w:t xml:space="preserve">Deployment of low-cost sensor networks in Gangnam, Jongno, and Gwanak districts. Integration with Seoul's existing "Smart City" infrastructure to validate predictive AI models using historical air/water data.</w:t>
      </w:r>
    </w:p>
    <w:p>
      <w:pPr>
        <w:numPr>
          <w:ilvl w:val="0"/>
          <w:numId w:val="1002"/>
        </w:numPr>
        <w:pStyle w:val="Compact"/>
      </w:pPr>
      <w:r>
        <w:rPr>
          <w:bCs/>
          <w:b/>
        </w:rPr>
        <w:t xml:space="preserve">Phase 3 (Months 9-12):</w:t>
      </w:r>
      <w:r>
        <w:t xml:space="preserve"> </w:t>
      </w:r>
      <w:r>
        <w:t xml:space="preserve">Co-design workshops with local communities (e.g., via Seoul Citizen's Center) and stakeholders including the Ministry of Environment, Greenpeace Korea, and Samsung Electronics' sustainability team to prototype waste-to-resource systems.</w:t>
      </w:r>
    </w:p>
    <w:bookmarkEnd w:id="23"/>
    <w:bookmarkStart w:id="24" w:name="X5b0904b5906e7bd3031af5580cdd9b8b3efdb93"/>
    <w:p>
      <w:pPr>
        <w:pStyle w:val="Heading2"/>
      </w:pPr>
      <w:r>
        <w:t xml:space="preserve">V. Expected Outcomes and Impact on South Korea Seoul</w:t>
      </w:r>
    </w:p>
    <w:p>
      <w:pPr>
        <w:pStyle w:val="FirstParagraph"/>
      </w:pPr>
      <w:r>
        <w:t xml:space="preserve">This Research Proposal will deliver tangible outcomes directly benefiting Seoul as a global model for urban environmental engineering:</w:t>
      </w:r>
    </w:p>
    <w:p>
      <w:pPr>
        <w:numPr>
          <w:ilvl w:val="0"/>
          <w:numId w:val="1003"/>
        </w:numPr>
        <w:pStyle w:val="Compact"/>
      </w:pPr>
      <w:r>
        <w:rPr>
          <w:bCs/>
          <w:b/>
        </w:rPr>
        <w:t xml:space="preserve">Policy Influence:</w:t>
      </w:r>
      <w:r>
        <w:t xml:space="preserve"> </w:t>
      </w:r>
      <w:r>
        <w:t xml:space="preserve">Data-driven recommendations for amending Seoul's 2030 Environmental Master Plan, particularly regarding air quality regulations and waste management infrastructure investment.</w:t>
      </w:r>
    </w:p>
    <w:p>
      <w:pPr>
        <w:numPr>
          <w:ilvl w:val="0"/>
          <w:numId w:val="1003"/>
        </w:numPr>
        <w:pStyle w:val="Compact"/>
      </w:pPr>
      <w:r>
        <w:rPr>
          <w:bCs/>
          <w:b/>
        </w:rPr>
        <w:t xml:space="preserve">Technological Innovation:</w:t>
      </w:r>
      <w:r>
        <w:t xml:space="preserve"> </w:t>
      </w:r>
      <w:r>
        <w:t xml:space="preserve">A scalable AI platform for real-time pollution forecasting (patent-pending) that can be adopted by other Asian megacities facing similar challenges.</w:t>
      </w:r>
    </w:p>
    <w:p>
      <w:pPr>
        <w:numPr>
          <w:ilvl w:val="0"/>
          <w:numId w:val="1003"/>
        </w:numPr>
        <w:pStyle w:val="Compact"/>
      </w:pPr>
      <w:r>
        <w:rPr>
          <w:bCs/>
          <w:b/>
        </w:rPr>
        <w:t xml:space="preserve">Social Impact:</w:t>
      </w:r>
      <w:r>
        <w:t xml:space="preserve"> </w:t>
      </w:r>
      <w:r>
        <w:t xml:space="preserve">Reduction of PM2.5 exposure in 3 high-risk districts by 25% within two years, and establishment of 5 community-led waste recovery hubs—directly supporting Seoul's "Zero Waste City" initiative.</w:t>
      </w:r>
    </w:p>
    <w:p>
      <w:pPr>
        <w:numPr>
          <w:ilvl w:val="0"/>
          <w:numId w:val="1003"/>
        </w:numPr>
        <w:pStyle w:val="Compact"/>
      </w:pPr>
      <w:r>
        <w:rPr>
          <w:bCs/>
          <w:b/>
        </w:rPr>
        <w:t xml:space="preserve">Academic Contribution:</w:t>
      </w:r>
      <w:r>
        <w:t xml:space="preserve"> </w:t>
      </w:r>
      <w:r>
        <w:t xml:space="preserve">Peer-reviewed publications in journals like</w:t>
      </w:r>
      <w:r>
        <w:t xml:space="preserve"> </w:t>
      </w:r>
      <w:r>
        <w:rPr>
          <w:iCs/>
          <w:i/>
        </w:rPr>
        <w:t xml:space="preserve">Environmental Science &amp; Technology</w:t>
      </w:r>
      <w:r>
        <w:t xml:space="preserve">, with case studies specific to South Korea Seoul's socio-technical context.</w:t>
      </w:r>
    </w:p>
    <w:bookmarkEnd w:id="24"/>
    <w:bookmarkStart w:id="25" w:name="X09bd6a5d9e3235138473a082ace698a5c233e47"/>
    <w:p>
      <w:pPr>
        <w:pStyle w:val="Heading2"/>
      </w:pPr>
      <w:r>
        <w:t xml:space="preserve">VI. Alignment with National and Municipal Priorities</w:t>
      </w:r>
    </w:p>
    <w:p>
      <w:pPr>
        <w:pStyle w:val="FirstParagraph"/>
      </w:pPr>
      <w:r>
        <w:t xml:space="preserve">This research directly advances key frameworks guiding South Korea Seoul's environmental trajectory:</w:t>
      </w:r>
    </w:p>
    <w:p>
      <w:pPr>
        <w:numPr>
          <w:ilvl w:val="0"/>
          <w:numId w:val="1004"/>
        </w:numPr>
        <w:pStyle w:val="Compact"/>
      </w:pPr>
      <w:r>
        <w:rPr>
          <w:bCs/>
          <w:b/>
        </w:rPr>
        <w:t xml:space="preserve">National Green New Deal (2020):</w:t>
      </w:r>
      <w:r>
        <w:t xml:space="preserve"> </w:t>
      </w:r>
      <w:r>
        <w:t xml:space="preserve">Targets 35% of economic investment in green infrastructure by 2031; our work provides technical pathways for implementing this at municipal scale.</w:t>
      </w:r>
    </w:p>
    <w:p>
      <w:pPr>
        <w:numPr>
          <w:ilvl w:val="0"/>
          <w:numId w:val="1004"/>
        </w:numPr>
        <w:pStyle w:val="Compact"/>
      </w:pPr>
      <w:r>
        <w:rPr>
          <w:bCs/>
          <w:b/>
        </w:rPr>
        <w:t xml:space="preserve">Seoul's Sustainable Development Goals (SDGs) Action Plan:</w:t>
      </w:r>
      <w:r>
        <w:t xml:space="preserve"> </w:t>
      </w:r>
      <w:r>
        <w:t xml:space="preserve">Focuses on SDG 11 (Sustainable Cities), SDG 6 (Clean Water), and SDG 12 (Responsible Consumption)—all prioritized in Seoul's recent city council resolutions.</w:t>
      </w:r>
    </w:p>
    <w:p>
      <w:pPr>
        <w:numPr>
          <w:ilvl w:val="0"/>
          <w:numId w:val="1004"/>
        </w:numPr>
        <w:pStyle w:val="Compact"/>
      </w:pPr>
      <w:r>
        <w:rPr>
          <w:bCs/>
          <w:b/>
        </w:rPr>
        <w:t xml:space="preserve">Korean Environmental Industry Promotion Act:</w:t>
      </w:r>
      <w:r>
        <w:t xml:space="preserve"> </w:t>
      </w:r>
      <w:r>
        <w:t xml:space="preserve">Positions the project to collaborate with Korea Environment Corporation for commercializing waste valorization technologies.</w:t>
      </w:r>
    </w:p>
    <w:bookmarkEnd w:id="25"/>
    <w:bookmarkStart w:id="26" w:name="vii.-resource-requirements"/>
    <w:p>
      <w:pPr>
        <w:pStyle w:val="Heading2"/>
      </w:pPr>
      <w:r>
        <w:t xml:space="preserve">VII. Resource Requirements</w:t>
      </w:r>
    </w:p>
    <w:p>
      <w:pPr>
        <w:pStyle w:val="FirstParagraph"/>
      </w:pPr>
      <w:r>
        <w:t xml:space="preserve">As an Environmental Engineer, this initiative requires:</w:t>
      </w:r>
    </w:p>
    <w:p>
      <w:pPr>
        <w:numPr>
          <w:ilvl w:val="0"/>
          <w:numId w:val="1005"/>
        </w:numPr>
        <w:pStyle w:val="Compact"/>
      </w:pPr>
      <w:r>
        <w:rPr>
          <w:bCs/>
          <w:b/>
        </w:rPr>
        <w:t xml:space="preserve">Team:</w:t>
      </w:r>
      <w:r>
        <w:t xml:space="preserve"> </w:t>
      </w:r>
      <w:r>
        <w:t xml:space="preserve">1 Lead Environmental Engineer (proposer), 2 Data Scientists, 1 Community Engagement Coordinator</w:t>
      </w:r>
    </w:p>
    <w:p>
      <w:pPr>
        <w:numPr>
          <w:ilvl w:val="0"/>
          <w:numId w:val="1005"/>
        </w:numPr>
        <w:pStyle w:val="Compact"/>
      </w:pPr>
      <w:r>
        <w:rPr>
          <w:bCs/>
          <w:b/>
        </w:rPr>
        <w:t xml:space="preserve">Budget:</w:t>
      </w:r>
      <w:r>
        <w:t xml:space="preserve"> </w:t>
      </w:r>
      <w:r>
        <w:t xml:space="preserve">$385,000 (covering sensors, cloud computing infrastructure, community workshops)</w:t>
      </w:r>
    </w:p>
    <w:p>
      <w:pPr>
        <w:numPr>
          <w:ilvl w:val="0"/>
          <w:numId w:val="1005"/>
        </w:numPr>
        <w:pStyle w:val="Compact"/>
      </w:pPr>
      <w:r>
        <w:rPr>
          <w:bCs/>
          <w:b/>
        </w:rPr>
        <w:t xml:space="preserve">Institutional Support:</w:t>
      </w:r>
      <w:r>
        <w:t xml:space="preserve"> </w:t>
      </w:r>
      <w:r>
        <w:t xml:space="preserve">Partnership with Seoul National University's Department of Environmental Engineering and access to City Hall environmental data portals</w:t>
      </w:r>
    </w:p>
    <w:bookmarkEnd w:id="26"/>
    <w:bookmarkStart w:id="27" w:name="X949999d2f9a2a4d7977ad4d44c81f84e820b884"/>
    <w:p>
      <w:pPr>
        <w:pStyle w:val="Heading2"/>
      </w:pPr>
      <w:r>
        <w:t xml:space="preserve">VIII. Conclusion: A Catalyst for Sustainable Urban Transformation</w:t>
      </w:r>
    </w:p>
    <w:p>
      <w:pPr>
        <w:pStyle w:val="FirstParagraph"/>
      </w:pPr>
      <w:r>
        <w:t xml:space="preserve">Seoul stands at a pivotal moment where environmental engineering expertise can transform ecological challenges into opportunities for global leadership. This Research Proposal positions the Environmental Engineer not merely as a technical specialist, but as an indispensable agent of change within South Korea Seoul's sustainability ecosystem. By developing context-specific solutions—rooted in Seoul's unique geography, culture, and governance structure—we will deliver immediate community benefits while establishing a replicable model for 21st-century urban environmental management. The success of this initiative will demonstrate how strategic investment in Environmental Engineer roles can accelerate South Korea’s journey toward carbon neutrality and ecological resilience, proving that the city best positioned to lead in the Green New Deal is Seoul, South Korea.</w:t>
      </w:r>
    </w:p>
    <w:bookmarkEnd w:id="27"/>
    <w:bookmarkStart w:id="28" w:name="ix.-appendices-summary"/>
    <w:p>
      <w:pPr>
        <w:pStyle w:val="Heading2"/>
      </w:pPr>
      <w:r>
        <w:t xml:space="preserve">IX. Appendices (Summary)</w:t>
      </w:r>
    </w:p>
    <w:p>
      <w:pPr>
        <w:numPr>
          <w:ilvl w:val="0"/>
          <w:numId w:val="1006"/>
        </w:numPr>
        <w:pStyle w:val="Compact"/>
      </w:pPr>
      <w:r>
        <w:t xml:space="preserve">Appendix A: Letters of Support from Seoul Metropolitan Government Environmental Department</w:t>
      </w:r>
    </w:p>
    <w:p>
      <w:pPr>
        <w:numPr>
          <w:ilvl w:val="0"/>
          <w:numId w:val="1006"/>
        </w:numPr>
        <w:pStyle w:val="Compact"/>
      </w:pPr>
      <w:r>
        <w:t xml:space="preserve">Appendix B: Preliminary Sensor Deployment Map of Target Districts</w:t>
      </w:r>
    </w:p>
    <w:p>
      <w:pPr>
        <w:numPr>
          <w:ilvl w:val="0"/>
          <w:numId w:val="1006"/>
        </w:numPr>
        <w:pStyle w:val="Compact"/>
      </w:pPr>
      <w:r>
        <w:t xml:space="preserve">Appendix C: Timeline Alignment with Seoul's 2030 Environmental Policy Framework</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Sustainability in Seoul</dc:title>
  <dc:creator/>
  <dc:language>en</dc:language>
  <cp:keywords/>
  <dcterms:created xsi:type="dcterms:W3CDTF">2026-07-23T04:23:20Z</dcterms:created>
  <dcterms:modified xsi:type="dcterms:W3CDTF">2026-07-23T04:23:20Z</dcterms:modified>
</cp:coreProperties>
</file>

<file path=docProps/custom.xml><?xml version="1.0" encoding="utf-8"?>
<Properties xmlns="http://schemas.openxmlformats.org/officeDocument/2006/custom-properties" xmlns:vt="http://schemas.openxmlformats.org/officeDocument/2006/docPropsVTypes"/>
</file>