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966b40910e8d4fdba9c156af49a0db2a53a5b10"/>
    <w:p>
      <w:pPr>
        <w:pStyle w:val="Heading1"/>
      </w:pPr>
      <w:r>
        <w:t xml:space="preserve">Research Proposal: Advancing Urban Sustainability through Environmental Engineering Innovations in Madrid, Spain</w:t>
      </w:r>
    </w:p>
    <w:bookmarkStart w:id="20" w:name="abstract"/>
    <w:p>
      <w:pPr>
        <w:pStyle w:val="Heading2"/>
      </w:pPr>
      <w:r>
        <w:t xml:space="preserve">Abstract</w:t>
      </w:r>
    </w:p>
    <w:p>
      <w:pPr>
        <w:pStyle w:val="FirstParagraph"/>
      </w:pPr>
      <w:r>
        <w:t xml:space="preserve">This comprehensive Research Proposal outlines a critical investigation into sustainable urban infrastructure solutions for Madrid, Spain. Focused on the evolving role of the Environmental Engineer within Spain's rapidly urbanizing Mediterranean context, this study addresses acute challenges including water scarcity, air pollution mitigation, and climate resilience in Madrid's densely populated metropolitan area. The proposed research integrates cutting-edge environmental engineering practices with local socio-technical realities to develop actionable strategies for a resilient Madrid by 2040. As an Environmental Engineer deeply engaged with Spain's regulatory framework (particularly EU Directives 2015/719 and 2013/56/EU), this Research Proposal establishes a vital foundation for evidence-based environmental management in one of Europe's most dynamic urban landscapes.</w:t>
      </w:r>
    </w:p>
    <w:bookmarkEnd w:id="20"/>
    <w:bookmarkStart w:id="21" w:name="X3b947603e09650597a1dd6a1bf915988a1d343d"/>
    <w:p>
      <w:pPr>
        <w:pStyle w:val="Heading2"/>
      </w:pPr>
      <w:r>
        <w:t xml:space="preserve">Introduction: Contextualizing Environmental Engineering in Spain Madrid</w:t>
      </w:r>
    </w:p>
    <w:p>
      <w:pPr>
        <w:pStyle w:val="FirstParagraph"/>
      </w:pPr>
      <w:r>
        <w:t xml:space="preserve">Madrid, the capital city of Spain, faces unprecedented environmental pressures due to its rapid urbanization (over 3.3 million inhabitants), Mediterranean climate characterized by prolonged droughts and intense heatwaves, and significant traffic-related air pollution (PM2.5 levels frequently exceeding WHO guidelines). The European Environment Agency reports Madrid as one of Europe's most polluted major cities for particulate matter. As an Environmental Engineer operating within Spain Madrid, the imperative to develop context-specific solutions is not merely academic—it is a civic necessity. This Research Proposal directly responds to the Madrid City Council’s 2030 Climate Action Plan and Spain’s National Integrated Energy and Climate Plan (PNIEC), which mandate significant reductions in urban carbon footprints and enhanced climate adaptation measures. The role of the Environmental Engineer in Spain Madrid has evolved beyond traditional wastewater treatment to encompass integrated urban water management, green infrastructure planning, and real-time environmental monitoring systems tailored to the city's unique topography and socio-economic fabric.</w:t>
      </w:r>
    </w:p>
    <w:bookmarkEnd w:id="21"/>
    <w:bookmarkStart w:id="22" w:name="Xf4490e0e20491ad2212ac5d4689885f3c63bf09"/>
    <w:p>
      <w:pPr>
        <w:pStyle w:val="Heading2"/>
      </w:pPr>
      <w:r>
        <w:t xml:space="preserve">Literature Review: Gaps in Current Environmental Engineering Practice for Madrid</w:t>
      </w:r>
    </w:p>
    <w:p>
      <w:pPr>
        <w:pStyle w:val="FirstParagraph"/>
      </w:pPr>
      <w:r>
        <w:t xml:space="preserve">While extensive research exists on environmental engineering globally, significant gaps persist regarding its application within the specific urban ecosystem of Spain Madrid. Existing studies often overlook the interplay between historical urban planning (e.g., dense 19th-century neighborhoods), current expansion zones like Parque de las Ciencias, and climate vulnerability. The European Water Framework Directive (WFD) implementation in Madrid faces challenges due to aging infrastructure and non-revenue water losses exceeding 25% in some districts—far above the EU average. Furthermore, literature on air pollution control in Mediterranean cities rarely incorporates Madrid's specific meteorological patterns (e.g., thermal inversion events trapping pollutants). Crucially, current Environmental Engineer training programs in Spain (e.g., at Universidad Politécnica de Madrid) emphasize theoretical models over real-time adaptive management for dynamic urban settings like Madrid. This Research Proposal directly fills these gaps by focusing on the practical implementation of environmental engineering solutions within the lived reality of Spain Madrid.</w:t>
      </w:r>
    </w:p>
    <w:bookmarkEnd w:id="22"/>
    <w:bookmarkStart w:id="23" w:name="research-objectives"/>
    <w:p>
      <w:pPr>
        <w:pStyle w:val="Heading2"/>
      </w:pPr>
      <w:r>
        <w:t xml:space="preserve">Research Objectives</w:t>
      </w:r>
    </w:p>
    <w:p>
      <w:pPr>
        <w:numPr>
          <w:ilvl w:val="0"/>
          <w:numId w:val="1001"/>
        </w:numPr>
        <w:pStyle w:val="Compact"/>
      </w:pPr>
      <w:r>
        <w:t xml:space="preserve">To develop a predictive model integrating satellite data, IoT air quality sensors, and traffic patterns to forecast pollution hotspots in Madrid's urban core with 90% accuracy.</w:t>
      </w:r>
    </w:p>
    <w:p>
      <w:pPr>
        <w:numPr>
          <w:ilvl w:val="0"/>
          <w:numId w:val="1001"/>
        </w:numPr>
        <w:pStyle w:val="Compact"/>
      </w:pPr>
      <w:r>
        <w:t xml:space="preserve">To design and pilot a decentralized stormwater management system using permeable pavements and bioswales for the Paseo de la Castellana corridor, reducing runoff by 40% while recharging groundwater aquifers.</w:t>
      </w:r>
    </w:p>
    <w:p>
      <w:pPr>
        <w:numPr>
          <w:ilvl w:val="0"/>
          <w:numId w:val="1001"/>
        </w:numPr>
        <w:pStyle w:val="Compact"/>
      </w:pPr>
      <w:r>
        <w:t xml:space="preserve">To evaluate the economic viability and carbon footprint reduction of retrofitting 15 municipal buildings in Madrid with green roofs and vertical gardens, aligned with Spain’s Circular Economy Strategy.</w:t>
      </w:r>
    </w:p>
    <w:p>
      <w:pPr>
        <w:numPr>
          <w:ilvl w:val="0"/>
          <w:numId w:val="1001"/>
        </w:numPr>
        <w:pStyle w:val="Compact"/>
      </w:pPr>
      <w:r>
        <w:t xml:space="preserve">To establish a framework for Environmental Engineer-led community engagement programs in Madrid neighborhoods, ensuring solutions address local cultural priorities (e.g., preserving historical districts while enhancing sustainability).</w:t>
      </w:r>
    </w:p>
    <w:bookmarkEnd w:id="23"/>
    <w:bookmarkStart w:id="24" w:name="Xf247c33d49ff3eda202f1669e29431d1a33bb3c"/>
    <w:p>
      <w:pPr>
        <w:pStyle w:val="Heading2"/>
      </w:pPr>
      <w:r>
        <w:t xml:space="preserve">Methodology: An Integrated Approach for Madrid</w:t>
      </w:r>
    </w:p>
    <w:p>
      <w:pPr>
        <w:pStyle w:val="FirstParagraph"/>
      </w:pPr>
      <w:r>
        <w:t xml:space="preserve">This interdisciplinary research employs a mixed-methods approach, designed specifically for the Spain Madrid context. Phase 1 (Months 1-6) involves deploying a network of low-cost air quality and hydrological sensors across diverse districts (e.g., Barrio de Salamanca for high-end urbanism; Carabanchel for densely populated industrial zones). Data will be cross-referenced with Madrid City Council’s open environmental data portal and historical meteorological records from the Agencia Estatal de Meteorología (AEMET). Phase 2 (Months 7-18) focuses on designing, constructing, and monitoring pilot infrastructure in collaboration with Madrid's Environmental Engineering department at the Consejería de Medio Ambiente. Phase 3 (Months 19-24) utilizes GIS spatial analysis to model city-wide scalability of successful interventions and conducts stakeholder workshops with key Spanish environmental engineering associations (SIEA - Sociedad Española de Ingeniería Ambiental). Crucially, all methodologies prioritize alignment with Spain’s National Environmental Strategy and Madrid’s local urban planning codes (PLU).</w:t>
      </w:r>
    </w:p>
    <w:bookmarkEnd w:id="24"/>
    <w:bookmarkStart w:id="25" w:name="X25da2279008624a79f3c715fbb03534eadb5cd0"/>
    <w:p>
      <w:pPr>
        <w:pStyle w:val="Heading2"/>
      </w:pPr>
      <w:r>
        <w:t xml:space="preserve">Expected Outcomes &amp; Significance for Spain Madrid</w:t>
      </w:r>
    </w:p>
    <w:p>
      <w:pPr>
        <w:pStyle w:val="FirstParagraph"/>
      </w:pPr>
      <w:r>
        <w:t xml:space="preserve">The Research Proposal anticipates delivering a suite of practical tools and protocols directly applicable to the work of an Environmental Engineer in Spain Madrid. Primary outcomes include: (1) A publicly accessible Madrid-specific air quality forecasting tool for municipal planning; (2) Technical guidelines for cost-effective green infrastructure implementation adhering to Spanish building codes; (3) A validated economic model demonstrating ROI for sustainable urban investments, directly supporting Madrid’s Green Public Procurement initiatives. Critically, the project will produce a training module on "Climate-Resilient Environmental Engineering Practice in Mediterranean Urban Contexts" tailored for Spanish engineering schools and professional certifications. This positions the Environmental Engineer as an indispensable agent of change within Spain Madrid's transition toward carbon neutrality, directly contributing to meeting Spain’s 2050 climate targets while enhancing urban livability—a key priority for Madrid’s Mayor’s Office.</w:t>
      </w:r>
    </w:p>
    <w:bookmarkEnd w:id="25"/>
    <w:bookmarkStart w:id="26" w:name="timeline-budget-justification"/>
    <w:p>
      <w:pPr>
        <w:pStyle w:val="Heading2"/>
      </w:pPr>
      <w:r>
        <w:t xml:space="preserve">Timeline &amp; Budget Justification</w:t>
      </w:r>
    </w:p>
    <w:p>
      <w:pPr>
        <w:pStyle w:val="FirstParagraph"/>
      </w:pPr>
      <w:r>
        <w:t xml:space="preserve">The two-year project timeline is structured around Madrid's municipal planning cycles. Budget allocation prioritizes local economic impact: 75% of funds support Spanish SMEs (e.g., sensor deployment by Barcelona-based IOTech Spain, engineering services via Madrid-based Estudio Lluch) and university partnerships with Universidad Complutense de Madrid. A dedicated €15,000 budget line supports community engagement workshops across five distinct Madrid neighborhoods, ensuring solutions reflect local needs—a core principle of modern Environmental Engineering in Spain. All outputs will be disseminated through channels accessible to the Spanish professional community (e.g., SIEA journal, CIEMAT technical reports), guaranteeing immediate relevance for practicing Environmental Engineers in Madrid and beyond.</w:t>
      </w:r>
    </w:p>
    <w:bookmarkEnd w:id="26"/>
    <w:bookmarkStart w:id="27" w:name="conclusion"/>
    <w:p>
      <w:pPr>
        <w:pStyle w:val="Heading2"/>
      </w:pPr>
      <w:r>
        <w:t xml:space="preserve">Conclusion</w:t>
      </w:r>
    </w:p>
    <w:p>
      <w:pPr>
        <w:pStyle w:val="FirstParagraph"/>
      </w:pPr>
      <w:r>
        <w:t xml:space="preserve">This Research Proposal transcends theoretical environmental engineering discourse by grounding innovation in the urgent, specific challenges of Spain Madrid. It recognizes the Environmental Engineer not as a passive implementer but as a proactive leader shaping sustainable urban futures within Spain’s legal and cultural framework. By delivering locally validated, scalable solutions for water, air, and climate resilience in Europe’s third-largest capital city, this study offers a replicable model for cities across Spain and the Mediterranean region. The successful completion of this Research Proposal will significantly elevate Madrid's environmental governance capacity and position it as a global benchmark for urban Environmental Engineering practice under the Spanish national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Sustainable Development in Madrid, Spain</dc:title>
  <dc:creator/>
  <dc:language>en</dc:language>
  <cp:keywords/>
  <dcterms:created xsi:type="dcterms:W3CDTF">2026-07-14T00:17:54Z</dcterms:created>
  <dcterms:modified xsi:type="dcterms:W3CDTF">2026-07-14T00:17:54Z</dcterms:modified>
</cp:coreProperties>
</file>

<file path=docProps/custom.xml><?xml version="1.0" encoding="utf-8"?>
<Properties xmlns="http://schemas.openxmlformats.org/officeDocument/2006/custom-properties" xmlns:vt="http://schemas.openxmlformats.org/officeDocument/2006/docPropsVTypes"/>
</file>