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6a75f58220010d06711a616e88039b6517780d0"/>
    <w:p>
      <w:pPr>
        <w:pStyle w:val="Heading1"/>
      </w:pPr>
      <w:r>
        <w:t xml:space="preserve">Research Proposal: Development and Implementation of Integrated Urban Environmental Management Systems for Birmingham, United Kingdom</w:t>
      </w:r>
    </w:p>
    <w:bookmarkStart w:id="20" w:name="abstract"/>
    <w:p>
      <w:pPr>
        <w:pStyle w:val="Heading2"/>
      </w:pPr>
      <w:r>
        <w:t xml:space="preserve">Abstract</w:t>
      </w:r>
    </w:p>
    <w:p>
      <w:pPr>
        <w:pStyle w:val="FirstParagraph"/>
      </w:pPr>
      <w:r>
        <w:t xml:space="preserve">This research proposal outlines a critical investigation into sustainable urban environmental management solutions tailored specifically for Birmingham, United Kingdom. As a major metropolitan hub in the UK with significant air quality challenges, flood risks, and legacy industrial land use issues, Birmingham presents a complex case study for Environmental Engineers. The proposed project will develop and test an integrated framework combining real-time air quality monitoring networks with nature-based flood mitigation strategies. This interdisciplinary approach addresses Birmingham's unique environmental pressures while generating actionable insights for local authorities. The research directly engages the role of the Environmental Engineer in designing resilient, community-focused infrastructure, positioning Birmingham as a model for sustainable urban development across the United Kingdom.</w:t>
      </w:r>
    </w:p>
    <w:bookmarkEnd w:id="20"/>
    <w:bookmarkStart w:id="21" w:name="X4183f58d3958d50012693cc8e286a8ce8a0a561"/>
    <w:p>
      <w:pPr>
        <w:pStyle w:val="Heading2"/>
      </w:pPr>
      <w:r>
        <w:t xml:space="preserve">1. Introduction: The Urgent Context for Environmental Engineering in Birmingham</w:t>
      </w:r>
    </w:p>
    <w:p>
      <w:pPr>
        <w:pStyle w:val="FirstParagraph"/>
      </w:pPr>
      <w:r>
        <w:t xml:space="preserve">Birmingham, as one of the United Kingdom's largest and most densely populated cities outside London, faces acute environmental challenges demanding immediate intervention from qualified Environmental Engineers. Current air quality data (DEFRA, 2023) indicates that Birmingham consistently exceeds WHO guidelines for PM2.5 and NO₂ concentrations in key areas, particularly along major transport corridors like the A45 and M6 motorway junctions. Simultaneously, the city's historic canal network and proximity to rivers like the River Rea create significant flood vulnerability, exacerbated by climate change projections of increased extreme rainfall events (Met Office, 2023). Furthermore, Birmingham's legacy of industrial activity has left complex brownfield sites requiring remediation. This confluence of air pollution, flooding risks, and contaminated land necessitates innovative solutions designed specifically for Birmingham's urban fabric. The role of the Environmental Engineer is pivotal in translating scientific understanding into practical, scalable interventions that enhance both ecological health and public wellbeing within this dynamic urban environment.</w:t>
      </w:r>
    </w:p>
    <w:bookmarkEnd w:id="21"/>
    <w:bookmarkStart w:id="22" w:name="research-problem-and-gap-identification"/>
    <w:p>
      <w:pPr>
        <w:pStyle w:val="Heading2"/>
      </w:pPr>
      <w:r>
        <w:t xml:space="preserve">2. Research Problem and Gap Identification</w:t>
      </w:r>
    </w:p>
    <w:p>
      <w:pPr>
        <w:pStyle w:val="FirstParagraph"/>
      </w:pPr>
      <w:r>
        <w:t xml:space="preserve">While existing environmental management strategies in the United Kingdom often focus on national targets or generic urban models, a critical gap exists in location-specific, integrated solutions for cities like Birmingham. Current air quality monitoring relies heavily on static stations, failing to capture hyper-local pollution hotspots near schools and hospitals. Flood management typically prioritises grey infrastructure (e.g., concrete channels) over nature-based solutions (NBS), which could also improve urban biodiversity and public amenity space. Crucially, there is a lack of coordinated research between air quality improvement and flood resilience strategies within Birmingham's specific socio-geographic context. The proposed project directly addresses this gap by pioneering an Environmental Engineering approach that integrates these critical systems into a single, adaptive management framework for the city.</w:t>
      </w:r>
    </w:p>
    <w:bookmarkEnd w:id="22"/>
    <w:bookmarkStart w:id="23" w:name="research-objectives"/>
    <w:p>
      <w:pPr>
        <w:pStyle w:val="Heading2"/>
      </w:pPr>
      <w:r>
        <w:t xml:space="preserve">3. Research Objectives</w:t>
      </w:r>
    </w:p>
    <w:p>
      <w:pPr>
        <w:pStyle w:val="FirstParagraph"/>
      </w:pPr>
      <w:r>
        <w:t xml:space="preserve">The primary aim of this research is to develop and validate an integrated Urban Environmental Management System (UEMS) specifically designed for Birmingham, United Kingdom. Specific objectives include:</w:t>
      </w:r>
    </w:p>
    <w:p>
      <w:pPr>
        <w:numPr>
          <w:ilvl w:val="0"/>
          <w:numId w:val="1001"/>
        </w:numPr>
        <w:pStyle w:val="Compact"/>
      </w:pPr>
      <w:r>
        <w:rPr>
          <w:bCs/>
          <w:b/>
        </w:rPr>
        <w:t xml:space="preserve">Objective 1:</w:t>
      </w:r>
      <w:r>
        <w:t xml:space="preserve"> </w:t>
      </w:r>
      <w:r>
        <w:t xml:space="preserve">To deploy and calibrate a low-cost, high-resolution air quality monitoring network across three distinct Birmingham boroughs (Birmingham City Centre, Erdington, and Small Heath), identifying micro-scale pollution sources linked to traffic patterns and industrial activity.</w:t>
      </w:r>
    </w:p>
    <w:p>
      <w:pPr>
        <w:numPr>
          <w:ilvl w:val="0"/>
          <w:numId w:val="1001"/>
        </w:numPr>
        <w:pStyle w:val="Compact"/>
      </w:pPr>
      <w:r>
        <w:rPr>
          <w:bCs/>
          <w:b/>
        </w:rPr>
        <w:t xml:space="preserve">Objective 2:</w:t>
      </w:r>
      <w:r>
        <w:t xml:space="preserve"> </w:t>
      </w:r>
      <w:r>
        <w:t xml:space="preserve">To design, model, and implement pilot-scale nature-based flood mitigation features (e.g., bioswales integrated with urban green spaces) within designated Birmingham catchment areas prone to surface water flooding.</w:t>
      </w:r>
    </w:p>
    <w:p>
      <w:pPr>
        <w:numPr>
          <w:ilvl w:val="0"/>
          <w:numId w:val="1001"/>
        </w:numPr>
        <w:pStyle w:val="Compact"/>
      </w:pPr>
      <w:r>
        <w:rPr>
          <w:bCs/>
          <w:b/>
        </w:rPr>
        <w:t xml:space="preserve">Objective 3:</w:t>
      </w:r>
      <w:r>
        <w:t xml:space="preserve"> </w:t>
      </w:r>
      <w:r>
        <w:t xml:space="preserve">To develop an AI-driven decision-support tool for the Environmental Engineer that dynamically links real-time air quality data with flood risk models, enabling proactive resource allocation and community warnings specific to Birmingham's urban layout.</w:t>
      </w:r>
    </w:p>
    <w:bookmarkEnd w:id="23"/>
    <w:bookmarkStart w:id="24" w:name="X5aef27a5b292f8195104ac5c83a09af9f99fc64"/>
    <w:p>
      <w:pPr>
        <w:pStyle w:val="Heading2"/>
      </w:pPr>
      <w:r>
        <w:t xml:space="preserve">4. Methodology: An Environmental Engineer’s Approach</w:t>
      </w:r>
    </w:p>
    <w:p>
      <w:pPr>
        <w:pStyle w:val="FirstParagraph"/>
      </w:pPr>
      <w:r>
        <w:t xml:space="preserve">This project will be led by a qualified Environmental Engineer working closely with the Birmingham City Council (BCC) Environment Team, the University of Birmingham's Centre for Urban and Regional Development Studies, and local community engagement groups. The methodology is structured in three phases:</w:t>
      </w:r>
    </w:p>
    <w:p>
      <w:pPr>
        <w:numPr>
          <w:ilvl w:val="0"/>
          <w:numId w:val="1002"/>
        </w:numPr>
        <w:pStyle w:val="Compact"/>
      </w:pPr>
      <w:r>
        <w:rPr>
          <w:bCs/>
          <w:b/>
        </w:rPr>
        <w:t xml:space="preserve">Phase 1 (Months 1-6):</w:t>
      </w:r>
      <w:r>
        <w:t xml:space="preserve"> </w:t>
      </w:r>
      <w:r>
        <w:t xml:space="preserve">Comprehensive baseline assessment using drone-based LiDAR surveys and sensor deployment across selected Birmingham sites to map pollution hotspots and flood-prone zones, generating high-resolution spatial data.</w:t>
      </w:r>
    </w:p>
    <w:p>
      <w:pPr>
        <w:numPr>
          <w:ilvl w:val="0"/>
          <w:numId w:val="1002"/>
        </w:numPr>
        <w:pStyle w:val="Compact"/>
      </w:pPr>
      <w:r>
        <w:rPr>
          <w:bCs/>
          <w:b/>
        </w:rPr>
        <w:t xml:space="preserve">Phase 2 (Months 7-18):</w:t>
      </w:r>
      <w:r>
        <w:t xml:space="preserve"> </w:t>
      </w:r>
      <w:r>
        <w:t xml:space="preserve">Implementation of the UEMS pilot in two Birmingham wards. This involves designing NBS features with community co-creation workshops, installing air quality sensors, and integrating data streams into a central platform. The Environmental Engineer will oversee all technical aspects from design through to construction compliance.</w:t>
      </w:r>
    </w:p>
    <w:p>
      <w:pPr>
        <w:numPr>
          <w:ilvl w:val="0"/>
          <w:numId w:val="1002"/>
        </w:numPr>
        <w:pStyle w:val="Compact"/>
      </w:pPr>
      <w:r>
        <w:rPr>
          <w:bCs/>
          <w:b/>
        </w:rPr>
        <w:t xml:space="preserve">Phase 3 (Months 19-24):</w:t>
      </w:r>
      <w:r>
        <w:t xml:space="preserve"> </w:t>
      </w:r>
      <w:r>
        <w:t xml:space="preserve">Data analysis using machine learning algorithms to correlate air quality improvements with the implementation of NBS features and flood mitigation outcomes. Final validation of the decision-support tool with BCC for future city-wide deployment.</w:t>
      </w:r>
    </w:p>
    <w:bookmarkEnd w:id="24"/>
    <w:bookmarkStart w:id="25" w:name="significance-and-expected-outcomes"/>
    <w:p>
      <w:pPr>
        <w:pStyle w:val="Heading2"/>
      </w:pPr>
      <w:r>
        <w:t xml:space="preserve">5. Significance and Expected Outcomes</w:t>
      </w:r>
    </w:p>
    <w:p>
      <w:pPr>
        <w:pStyle w:val="FirstParagraph"/>
      </w:pPr>
      <w:r>
        <w:t xml:space="preserve">This research will deliver tangible benefits for Birmingham, United Kingdom, directly enhancing the role of the Environmental Engineer as a key urban sustainability leader. Key expected outcomes include:</w:t>
      </w:r>
    </w:p>
    <w:p>
      <w:pPr>
        <w:numPr>
          <w:ilvl w:val="0"/>
          <w:numId w:val="1003"/>
        </w:numPr>
        <w:pStyle w:val="Compact"/>
      </w:pPr>
      <w:r>
        <w:t xml:space="preserve">A scalable UEMS framework applicable to other UK cities with similar environmental pressures.</w:t>
      </w:r>
    </w:p>
    <w:p>
      <w:pPr>
        <w:numPr>
          <w:ilvl w:val="0"/>
          <w:numId w:val="1003"/>
        </w:numPr>
        <w:pStyle w:val="Compact"/>
      </w:pPr>
      <w:r>
        <w:t xml:space="preserve">Quantifiable reductions in PM2.5 exposure (target: 15% reduction in pilot zones) and enhanced flood resilience through NBS implementation.</w:t>
      </w:r>
    </w:p>
    <w:p>
      <w:pPr>
        <w:numPr>
          <w:ilvl w:val="0"/>
          <w:numId w:val="1003"/>
        </w:numPr>
        <w:pStyle w:val="Compact"/>
      </w:pPr>
      <w:r>
        <w:t xml:space="preserve">A validated, cost-effective decision-support tool for Birmingham City Council's Environmental Engineering team to prioritise interventions based on real-time data.</w:t>
      </w:r>
    </w:p>
    <w:p>
      <w:pPr>
        <w:numPr>
          <w:ilvl w:val="0"/>
          <w:numId w:val="1003"/>
        </w:numPr>
        <w:pStyle w:val="Compact"/>
      </w:pPr>
      <w:r>
        <w:t xml:space="preserve">Strengthened community engagement protocols demonstrating how environmental engineering solutions directly improve quality of life in Birmingham neighborhoods.</w:t>
      </w:r>
    </w:p>
    <w:bookmarkEnd w:id="25"/>
    <w:bookmarkStart w:id="26" w:name="local-context-and-stakeholder-engagement"/>
    <w:p>
      <w:pPr>
        <w:pStyle w:val="Heading2"/>
      </w:pPr>
      <w:r>
        <w:t xml:space="preserve">6. Local Context and Stakeholder Engagement</w:t>
      </w:r>
    </w:p>
    <w:p>
      <w:pPr>
        <w:pStyle w:val="FirstParagraph"/>
      </w:pPr>
      <w:r>
        <w:t xml:space="preserve">The research is deeply anchored in Birmingham's specific needs, informed by the City Council's 2035 Clean Air Plan and Climate Change Strategy. Engagement with stakeholders – including BCC officers, residents' associations (e.g., Small Heath Residents Association), local businesses on High Street, and healthcare providers like University Hospitals Birmingham – will ensure solutions address community-identified priorities. The Environmental Engineer will act as the central coordinator between technical data, policy requirements, and public needs throughout the project lifecycle. This localized approach ensures findings are not merely academic but directly actionable within the Birmingham governance framework.</w:t>
      </w:r>
    </w:p>
    <w:bookmarkEnd w:id="26"/>
    <w:bookmarkStart w:id="27" w:name="Xf8081433830c2f69e32bdb7c9613e50213a8cac"/>
    <w:p>
      <w:pPr>
        <w:pStyle w:val="Heading2"/>
      </w:pPr>
      <w:r>
        <w:t xml:space="preserve">7. Conclusion: A Model for Sustainable Urban Development</w:t>
      </w:r>
    </w:p>
    <w:p>
      <w:pPr>
        <w:pStyle w:val="FirstParagraph"/>
      </w:pPr>
      <w:r>
        <w:t xml:space="preserve">This Research Proposal presents a timely and essential initiative for Environmental Engineering in the United Kingdom, with Birmingham as its critical testing ground. By focusing on integrated systems rather than isolated solutions, it addresses the city's most pressing environmental challenges while providing a replicable model for urban sustainability across the UK. The project underscores the indispensable role of the Environmental Engineer not just as a technical expert, but as a community-facing innovator and strategic partner in building resilient, healthy cities. Successful implementation will position Birmingham at the forefront of urban environmental management, demonstrating how targeted research and engineering can deliver measurable improvements to public health and ecological resilience within one of England's most dynamic metropolitan centres. This work represents a vital step towards achieving the UK's net-zero commitments while significantly enhancing the lived experience for Birmingham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Birmingham, United Kingdom</dc:title>
  <dc:creator/>
  <dc:language>en</dc:language>
  <cp:keywords/>
  <dcterms:created xsi:type="dcterms:W3CDTF">2026-07-22T17:59:59Z</dcterms:created>
  <dcterms:modified xsi:type="dcterms:W3CDTF">2026-07-22T17:59:59Z</dcterms:modified>
</cp:coreProperties>
</file>

<file path=docProps/custom.xml><?xml version="1.0" encoding="utf-8"?>
<Properties xmlns="http://schemas.openxmlformats.org/officeDocument/2006/custom-properties" xmlns:vt="http://schemas.openxmlformats.org/officeDocument/2006/docPropsVTypes"/>
</file>