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Chicago</w:t>
      </w:r>
    </w:p>
    <w:bookmarkStart w:id="31" w:name="Xb2f328c0f082a7e8ee07dbdfef34e6a272d64c7"/>
    <w:p>
      <w:pPr>
        <w:pStyle w:val="Heading1"/>
      </w:pPr>
      <w:r>
        <w:t xml:space="preserve">Research Proposal: Developing Climate-Resilient Water Management Systems for the United States Chicago Metropolitan Area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Environmental Engineer</w:t>
      </w:r>
      <w:r>
        <w:t xml:space="preserve"> </w:t>
      </w:r>
      <w:r>
        <w:t xml:space="preserve">has become increasingly critical in addressing complex urban sustainability challenges across the United States, particularly in rapidly growing metropolitan centers like Chicago. As a city situated on the shores of Lake Michigan—the largest freshwater lake system globally—Chicago faces unique environmental pressures including combined sewer overflows (CSOs), urban heat island effects, aging infrastructure, and climate change-induced precipitation extremes. With 50% of the city's wastewater infrastructure exceeding its design lifespan and projected increases in intense rainfall events due to climate change, there is an urgent need for innovative engineering solutions. This</w:t>
      </w:r>
      <w:r>
        <w:t xml:space="preserve"> </w:t>
      </w:r>
      <w:r>
        <w:rPr>
          <w:bCs/>
          <w:b/>
        </w:rPr>
        <w:t xml:space="preserve">Research Proposal</w:t>
      </w:r>
      <w:r>
        <w:t xml:space="preserve"> </w:t>
      </w:r>
      <w:r>
        <w:t xml:space="preserve">outlines a comprehensive study to develop adaptive water management systems specifically tailored for the</w:t>
      </w:r>
      <w:r>
        <w:t xml:space="preserve"> </w:t>
      </w:r>
      <w:r>
        <w:rPr>
          <w:bCs/>
          <w:b/>
        </w:rPr>
        <w:t xml:space="preserve">United States Chicago</w:t>
      </w:r>
      <w:r>
        <w:t xml:space="preserve"> </w:t>
      </w:r>
      <w:r>
        <w:t xml:space="preserve">context, positioning the</w:t>
      </w:r>
      <w:r>
        <w:t xml:space="preserve"> </w:t>
      </w:r>
      <w:r>
        <w:rPr>
          <w:bCs/>
          <w:b/>
        </w:rPr>
        <w:t xml:space="preserve">Environmental Engineer</w:t>
      </w:r>
      <w:r>
        <w:t xml:space="preserve"> </w:t>
      </w:r>
      <w:r>
        <w:t xml:space="preserve">as a central catalyst for resilient urban development.</w:t>
      </w:r>
    </w:p>
    <w:bookmarkEnd w:id="20"/>
    <w:bookmarkStart w:id="21" w:name="problem-statement"/>
    <w:p>
      <w:pPr>
        <w:pStyle w:val="Heading2"/>
      </w:pPr>
      <w:r>
        <w:t xml:space="preserve">2. Problem Statement</w:t>
      </w:r>
    </w:p>
    <w:p>
      <w:pPr>
        <w:pStyle w:val="FirstParagraph"/>
      </w:pPr>
      <w:r>
        <w:t xml:space="preserve">In Chicago, combined sewer systems discharge untreated wastewater and stormwater into Lake Michigan during heavy rainfall events—over 10 billion gallons annually—violating the Clean Water Act and threatening public health. Current mitigation efforts rely on traditional gray infrastructure (e.g., tunnel systems), which are costly ($3.5 billion for Chicago’s Deep Tunnel Project) and fail to address emerging climate risks. Simultaneously, urban heat islands in Chicago elevate summer temperatures by 5–10°F compared to surrounding areas, increasing energy demands and heat-related mortality. This project directly confronts these interconnected challenges by investigating how integrated green-gray infrastructure systems can reduce CSOs while enhancing climate resilience in the</w:t>
      </w:r>
      <w:r>
        <w:t xml:space="preserve"> </w:t>
      </w:r>
      <w:r>
        <w:rPr>
          <w:bCs/>
          <w:b/>
        </w:rPr>
        <w:t xml:space="preserve">United States Chicago</w:t>
      </w:r>
      <w:r>
        <w:t xml:space="preserve"> </w:t>
      </w:r>
      <w:r>
        <w:t xml:space="preserve">urban fabric.</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 scalable framework for optimizing green infrastructure (GI) deployment across Chicago’s watersheds to reduce CSO volumes by 40% within 10 years.</w:t>
      </w:r>
    </w:p>
    <w:p>
      <w:pPr>
        <w:pStyle w:val="BodyText"/>
      </w:pPr>
      <w:r>
        <w:rPr>
          <w:bCs/>
          <w:b/>
        </w:rPr>
        <w:t xml:space="preserve">Secondary Objectives:</w:t>
      </w:r>
    </w:p>
    <w:p>
      <w:pPr>
        <w:numPr>
          <w:ilvl w:val="0"/>
          <w:numId w:val="1001"/>
        </w:numPr>
        <w:pStyle w:val="Compact"/>
      </w:pPr>
      <w:r>
        <w:t xml:space="preserve">Quantify the thermal mitigation potential of GI in Chicago’s high-heat-risk neighborhoods (e.g., South Side, West Englewood).</w:t>
      </w:r>
    </w:p>
    <w:p>
      <w:pPr>
        <w:numPr>
          <w:ilvl w:val="0"/>
          <w:numId w:val="1001"/>
        </w:numPr>
        <w:pStyle w:val="Compact"/>
      </w:pPr>
      <w:r>
        <w:t xml:space="preserve">Develop a predictive model integrating climate projections (2050–2100) with Chicago’s sewer infrastructure data.</w:t>
      </w:r>
    </w:p>
    <w:p>
      <w:pPr>
        <w:numPr>
          <w:ilvl w:val="0"/>
          <w:numId w:val="1001"/>
        </w:numPr>
        <w:pStyle w:val="Compact"/>
      </w:pPr>
      <w:r>
        <w:t xml:space="preserve">Evaluate socioeconomic equity impacts of GI implementation across income-based demographic groups.</w:t>
      </w:r>
    </w:p>
    <w:bookmarkEnd w:id="22"/>
    <w:bookmarkStart w:id="26" w:name="methodology"/>
    <w:p>
      <w:pPr>
        <w:pStyle w:val="Heading2"/>
      </w:pPr>
      <w:r>
        <w:t xml:space="preserve">4. Methodology</w:t>
      </w:r>
    </w:p>
    <w:p>
      <w:pPr>
        <w:pStyle w:val="FirstParagraph"/>
      </w:pPr>
      <w:r>
        <w:t xml:space="preserve">This interdisciplinary study will employ a three-phase approach combining field data, computational modeling, and community engagement:</w:t>
      </w:r>
    </w:p>
    <w:bookmarkStart w:id="23" w:name="X519fc260123274a913e28d1f57003d985fb5cd0"/>
    <w:p>
      <w:pPr>
        <w:pStyle w:val="Heading3"/>
      </w:pPr>
      <w:r>
        <w:t xml:space="preserve">Phase 1: Data Integration &amp; Baseline Assessment (Months 1–6)</w:t>
      </w:r>
    </w:p>
    <w:p>
      <w:pPr>
        <w:pStyle w:val="FirstParagraph"/>
      </w:pPr>
      <w:r>
        <w:t xml:space="preserve">Gather Chicago-specific datasets including:</w:t>
      </w:r>
    </w:p>
    <w:p>
      <w:pPr>
        <w:numPr>
          <w:ilvl w:val="0"/>
          <w:numId w:val="1002"/>
        </w:numPr>
        <w:pStyle w:val="Compact"/>
      </w:pPr>
      <w:r>
        <w:t xml:space="preserve">Chicago Department of Water Management’s real-time CSO monitoring data</w:t>
      </w:r>
    </w:p>
    <w:p>
      <w:pPr>
        <w:numPr>
          <w:ilvl w:val="0"/>
          <w:numId w:val="1002"/>
        </w:numPr>
        <w:pStyle w:val="Compact"/>
      </w:pPr>
      <w:r>
        <w:t xml:space="preserve">National Oceanic and Atmospheric Administration (NOAA) climate projections for Midwest precipitation trends</w:t>
      </w:r>
    </w:p>
    <w:p>
      <w:pPr>
        <w:numPr>
          <w:ilvl w:val="0"/>
          <w:numId w:val="1002"/>
        </w:numPr>
        <w:pStyle w:val="Compact"/>
      </w:pPr>
      <w:r>
        <w:t xml:space="preserve">Land cover analysis via LiDAR mapping (University of Illinois Chicago)</w:t>
      </w:r>
    </w:p>
    <w:p>
      <w:pPr>
        <w:pStyle w:val="FirstParagraph"/>
      </w:pPr>
      <w:r>
        <w:t xml:space="preserve">A spatial analysis using ArcGIS will identify priority zones for GI implementation based on CSO frequency, flood vulnerability, and demographic risk factors.</w:t>
      </w:r>
    </w:p>
    <w:bookmarkEnd w:id="23"/>
    <w:bookmarkStart w:id="24" w:name="X01b2d90cf8ca137a5c727df65aeb1371ce73a01"/>
    <w:p>
      <w:pPr>
        <w:pStyle w:val="Heading3"/>
      </w:pPr>
      <w:r>
        <w:t xml:space="preserve">Phase 2: Computational Modeling &amp; Simulation (Months 7–15)</w:t>
      </w:r>
    </w:p>
    <w:p>
      <w:pPr>
        <w:pStyle w:val="FirstParagraph"/>
      </w:pPr>
      <w:r>
        <w:t xml:space="preserve">Deploy the EPA’s Storm Water Management Model (SWMM) to simulate GI scenarios including bioswales, permeable pavements, and green roofs. Critical innovations include:</w:t>
      </w:r>
    </w:p>
    <w:p>
      <w:pPr>
        <w:numPr>
          <w:ilvl w:val="0"/>
          <w:numId w:val="1003"/>
        </w:numPr>
        <w:pStyle w:val="Compact"/>
      </w:pPr>
      <w:r>
        <w:t xml:space="preserve">Dynamic modeling of Chicago’s microclimate effects on infiltration rates</w:t>
      </w:r>
    </w:p>
    <w:p>
      <w:pPr>
        <w:numPr>
          <w:ilvl w:val="0"/>
          <w:numId w:val="1003"/>
        </w:numPr>
        <w:pStyle w:val="Compact"/>
      </w:pPr>
      <w:r>
        <w:t xml:space="preserve">Cost-benefit analysis comparing GI against traditional tunnel expansion</w:t>
      </w:r>
    </w:p>
    <w:p>
      <w:pPr>
        <w:numPr>
          <w:ilvl w:val="0"/>
          <w:numId w:val="1003"/>
        </w:numPr>
        <w:pStyle w:val="Compact"/>
      </w:pPr>
      <w:r>
        <w:t xml:space="preserve">Integration of Chicago’s 2050 Climate Action Plan projections</w:t>
      </w:r>
    </w:p>
    <w:bookmarkEnd w:id="24"/>
    <w:bookmarkStart w:id="25" w:name="X9babff83e8d2f035c4659c5c24dea13ef1b82fc"/>
    <w:p>
      <w:pPr>
        <w:pStyle w:val="Heading3"/>
      </w:pPr>
      <w:r>
        <w:t xml:space="preserve">Phase 3: Community Co-Design &amp; Pilot Implementation (Months 16–24)</w:t>
      </w:r>
    </w:p>
    <w:p>
      <w:pPr>
        <w:pStyle w:val="FirstParagraph"/>
      </w:pPr>
      <w:r>
        <w:t xml:space="preserve">Collaborate with the Chicago Green Infrastructure Network and community organizations to co-design GI projects in three high-need neighborhoods. This phase will:</w:t>
      </w:r>
    </w:p>
    <w:p>
      <w:pPr>
        <w:numPr>
          <w:ilvl w:val="0"/>
          <w:numId w:val="1004"/>
        </w:numPr>
        <w:pStyle w:val="Compact"/>
      </w:pPr>
      <w:r>
        <w:t xml:space="preserve">Train local residents as "GI Stewards" to maintain systems</w:t>
      </w:r>
    </w:p>
    <w:p>
      <w:pPr>
        <w:numPr>
          <w:ilvl w:val="0"/>
          <w:numId w:val="1004"/>
        </w:numPr>
        <w:pStyle w:val="Compact"/>
      </w:pPr>
      <w:r>
        <w:t xml:space="preserve">Measure real-time water quality improvements at Lake Michigan outfalls</w:t>
      </w:r>
    </w:p>
    <w:p>
      <w:pPr>
        <w:numPr>
          <w:ilvl w:val="0"/>
          <w:numId w:val="1004"/>
        </w:numPr>
        <w:pStyle w:val="Compact"/>
      </w:pPr>
      <w:r>
        <w:t xml:space="preserve">Evaluate equity through participatory mapping of access to green spaces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four transformative outcomes for the role of the</w:t>
      </w:r>
      <w:r>
        <w:t xml:space="preserve"> </w:t>
      </w:r>
      <w:r>
        <w:rPr>
          <w:bCs/>
          <w:b/>
        </w:rPr>
        <w:t xml:space="preserve">Environmental Engineer</w:t>
      </w:r>
      <w:r>
        <w:t xml:space="preserve"> </w:t>
      </w:r>
      <w:r>
        <w:t xml:space="preserve">in Chicago:</w:t>
      </w:r>
    </w:p>
    <w:p>
      <w:pPr>
        <w:numPr>
          <w:ilvl w:val="0"/>
          <w:numId w:val="1005"/>
        </w:numPr>
        <w:pStyle w:val="Compact"/>
      </w:pPr>
      <w:r>
        <w:rPr>
          <w:iCs/>
          <w:i/>
        </w:rPr>
        <w:t xml:space="preserve">A Chicago-Specific GI Optimization Tool:</w:t>
      </w:r>
      <w:r>
        <w:t xml:space="preserve"> </w:t>
      </w:r>
      <w:r>
        <w:t xml:space="preserve">An open-source decision-support platform integrating climate data, infrastructure constraints, and equity metrics—directly applicable to other midwestern cities.</w:t>
      </w:r>
    </w:p>
    <w:p>
      <w:pPr>
        <w:numPr>
          <w:ilvl w:val="0"/>
          <w:numId w:val="1005"/>
        </w:numPr>
        <w:pStyle w:val="Compact"/>
      </w:pPr>
      <w:r>
        <w:rPr>
          <w:iCs/>
          <w:i/>
        </w:rPr>
        <w:t xml:space="preserve">Evidence-Based Policy Recommendations:</w:t>
      </w:r>
      <w:r>
        <w:t xml:space="preserve"> </w:t>
      </w:r>
      <w:r>
        <w:t xml:space="preserve">A roadmap for Chicago’s Department of Water Management to reallocate $500M annually toward GI over gray infrastructure, reducing CSOs while creating 120+ green jobs.</w:t>
      </w:r>
    </w:p>
    <w:p>
      <w:pPr>
        <w:numPr>
          <w:ilvl w:val="0"/>
          <w:numId w:val="1005"/>
        </w:numPr>
        <w:pStyle w:val="Compact"/>
      </w:pPr>
      <w:r>
        <w:rPr>
          <w:iCs/>
          <w:i/>
        </w:rPr>
        <w:t xml:space="preserve">Climate Resilience Framework:</w:t>
      </w:r>
      <w:r>
        <w:t xml:space="preserve"> </w:t>
      </w:r>
      <w:r>
        <w:t xml:space="preserve">Validation that targeted GI implementation can lower neighborhood temperatures by 3–4°F during heatwaves, directly supporting Chicago’s Climate Action Plan.</w:t>
      </w:r>
    </w:p>
    <w:p>
      <w:pPr>
        <w:numPr>
          <w:ilvl w:val="0"/>
          <w:numId w:val="1005"/>
        </w:numPr>
        <w:pStyle w:val="Compact"/>
      </w:pPr>
      <w:r>
        <w:rPr>
          <w:iCs/>
          <w:i/>
        </w:rPr>
        <w:t xml:space="preserve">Equity-Centered Engineering Model:</w:t>
      </w:r>
      <w:r>
        <w:t xml:space="preserve"> </w:t>
      </w:r>
      <w:r>
        <w:t xml:space="preserve">A replicable methodology ensuring marginalized communities (52% of Chicago residents in CSO-impacted zones) benefit from infrastructure investments.</w:t>
      </w:r>
    </w:p>
    <w:p>
      <w:pPr>
        <w:pStyle w:val="FirstParagraph"/>
      </w:pPr>
      <w:r>
        <w:t xml:space="preserve">The significance extends beyond urban boundaries: As the</w:t>
      </w:r>
      <w:r>
        <w:t xml:space="preserve"> </w:t>
      </w:r>
      <w:r>
        <w:rPr>
          <w:bCs/>
          <w:b/>
        </w:rPr>
        <w:t xml:space="preserve">United States Chicago</w:t>
      </w:r>
      <w:r>
        <w:t xml:space="preserve"> </w:t>
      </w:r>
      <w:r>
        <w:t xml:space="preserve">region serves as a microcosm for 100+ cities facing aging water infrastructure, this research positions the Environmental Engineer as a pivotal agent in climate adaptation. Success will demonstrate that engineering solutions must prioritize both ecological health and social justice—a paradigm shift essential for sustainable urban futures.</w:t>
      </w:r>
    </w:p>
    <w:bookmarkEnd w:id="27"/>
    <w:bookmarkStart w:id="28" w:name="timeline-and-resource-allocation"/>
    <w:p>
      <w:pPr>
        <w:pStyle w:val="Heading2"/>
      </w:pPr>
      <w:r>
        <w:t xml:space="preserve">6. Timeline and Resource Allocation</w:t>
      </w:r>
    </w:p>
    <w:p>
      <w:pPr>
        <w:pStyle w:val="FirstParagraph"/>
      </w:pPr>
      <w:r>
        <w:rPr>
          <w:bCs/>
          <w:b/>
        </w:rPr>
        <w:t xml:space="preserve">Total Project Duration:</w:t>
      </w:r>
      <w:r>
        <w:t xml:space="preserve"> </w:t>
      </w:r>
      <w:r>
        <w:t xml:space="preserve">24 months |</w:t>
      </w:r>
      <w:r>
        <w:t xml:space="preserve"> </w:t>
      </w:r>
      <w:r>
        <w:rPr>
          <w:bCs/>
          <w:b/>
        </w:rPr>
        <w:t xml:space="preserve">Budget Request:</w:t>
      </w:r>
      <w:r>
        <w:t xml:space="preserve"> </w:t>
      </w:r>
      <w:r>
        <w:t xml:space="preserve">$1.85 million (funding sought from EPA, NSF, and Chicago Department of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Allocation</w:t>
            </w:r>
          </w:p>
        </w:tc>
      </w:tr>
      <w:tr>
        <w:tc>
          <w:tcPr/>
          <w:p>
            <w:pPr>
              <w:pStyle w:val="Compact"/>
              <w:jc w:val="left"/>
            </w:pPr>
            <w:r>
              <w:t xml:space="preserve">Phase 1: Data Integration (6 months)</w:t>
            </w:r>
          </w:p>
        </w:tc>
        <w:tc>
          <w:tcPr/>
          <w:p>
            <w:pPr>
              <w:pStyle w:val="Compact"/>
              <w:jc w:val="left"/>
            </w:pPr>
            <w:r>
              <w:t xml:space="preserve">Data collection, GIS analysis, stakeholder mapping</w:t>
            </w:r>
          </w:p>
        </w:tc>
        <w:tc>
          <w:tcPr/>
          <w:p>
            <w:pPr>
              <w:pStyle w:val="Compact"/>
              <w:jc w:val="left"/>
            </w:pPr>
            <w:r>
              <w:t xml:space="preserve">$350,000 (includes UIC partnership fees)</w:t>
            </w:r>
          </w:p>
        </w:tc>
      </w:tr>
      <w:tr>
        <w:tc>
          <w:tcPr/>
          <w:p>
            <w:pPr>
              <w:pStyle w:val="Compact"/>
              <w:jc w:val="left"/>
            </w:pPr>
            <w:r>
              <w:t xml:space="preserve">Phase 2: Computational Modeling (9 months)</w:t>
            </w:r>
          </w:p>
        </w:tc>
        <w:tc>
          <w:tcPr/>
          <w:p>
            <w:pPr>
              <w:pStyle w:val="Compact"/>
              <w:jc w:val="left"/>
            </w:pPr>
            <w:r>
              <w:t xml:space="preserve">SWMM simulation, climate scenario testing</w:t>
            </w:r>
          </w:p>
        </w:tc>
        <w:tc>
          <w:tcPr/>
          <w:p>
            <w:pPr>
              <w:pStyle w:val="Compact"/>
              <w:jc w:val="left"/>
            </w:pPr>
            <w:r>
              <w:t xml:space="preserve">$850,000 (computational resources, software licenses)</w:t>
            </w:r>
          </w:p>
        </w:tc>
      </w:tr>
      <w:tr>
        <w:tc>
          <w:tcPr/>
          <w:p>
            <w:pPr>
              <w:pStyle w:val="Compact"/>
              <w:jc w:val="left"/>
            </w:pPr>
            <w:r>
              <w:t xml:space="preserve">Phase 3: Community Implementation (9 months)</w:t>
            </w:r>
          </w:p>
        </w:tc>
        <w:tc>
          <w:tcPr/>
          <w:p>
            <w:pPr>
              <w:pStyle w:val="Compact"/>
              <w:jc w:val="left"/>
            </w:pPr>
            <w:r>
              <w:t xml:space="preserve">Pilot installation, community workshops, equity analysis</w:t>
            </w:r>
          </w:p>
        </w:tc>
        <w:tc>
          <w:tcPr/>
          <w:p>
            <w:pPr>
              <w:pStyle w:val="Compact"/>
              <w:jc w:val="left"/>
            </w:pPr>
            <w:r>
              <w:t xml:space="preserve">$650,000 (labor, materials, training programs)</w:t>
            </w:r>
          </w:p>
        </w:tc>
      </w:tr>
    </w:tbl>
    <w:bookmarkEnd w:id="28"/>
    <w:bookmarkStart w:id="29" w:name="conclusion"/>
    <w:p>
      <w:pPr>
        <w:pStyle w:val="Heading2"/>
      </w:pPr>
      <w:r>
        <w:t xml:space="preserve">7. Conclusion</w:t>
      </w:r>
    </w:p>
    <w:p>
      <w:pPr>
        <w:pStyle w:val="FirstParagraph"/>
      </w:pPr>
      <w:r>
        <w:t xml:space="preserve">This research directly responds to the urgent environmental challenges facing the</w:t>
      </w:r>
      <w:r>
        <w:t xml:space="preserve"> </w:t>
      </w:r>
      <w:r>
        <w:rPr>
          <w:bCs/>
          <w:b/>
        </w:rPr>
        <w:t xml:space="preserve">United States Chicago</w:t>
      </w:r>
      <w:r>
        <w:t xml:space="preserve"> </w:t>
      </w:r>
      <w:r>
        <w:t xml:space="preserve">metropolitan area while elevating the strategic importance of the</w:t>
      </w:r>
      <w:r>
        <w:t xml:space="preserve"> </w:t>
      </w:r>
      <w:r>
        <w:rPr>
          <w:bCs/>
          <w:b/>
        </w:rPr>
        <w:t xml:space="preserve">Environmental Engineer</w:t>
      </w:r>
      <w:r>
        <w:t xml:space="preserve">. By centering engineering innovation on climate resilience, community equity, and economic pragmatism, this project transcends conventional infrastructure studies. The proposed framework will provide Chicago—with its unique position as a Great Lakes urban center—actionable pathways to protect Lake Michigan’s ecosystem while making the city more livable for all residents. As the Environmental Engineer evolves from a technical specialist to an urban systems architect, this</w:t>
      </w:r>
      <w:r>
        <w:t xml:space="preserve"> </w:t>
      </w:r>
      <w:r>
        <w:rPr>
          <w:bCs/>
          <w:b/>
        </w:rPr>
        <w:t xml:space="preserve">Research Proposal</w:t>
      </w:r>
      <w:r>
        <w:t xml:space="preserve"> </w:t>
      </w:r>
      <w:r>
        <w:t xml:space="preserve">establishes Chicago as a national model for climate-responsive environmental engineering. The outcomes will not only benefit 2.7 million Chicagoans but also offer transferable strategies for 250+ U.S. cities grappling with aging water infrastructure and accelerating climate impacts.</w:t>
      </w:r>
    </w:p>
    <w:bookmarkEnd w:id="29"/>
    <w:bookmarkStart w:id="30" w:name="references"/>
    <w:p>
      <w:pPr>
        <w:pStyle w:val="Heading2"/>
      </w:pPr>
      <w:r>
        <w:t xml:space="preserve">8. References</w:t>
      </w:r>
    </w:p>
    <w:p>
      <w:pPr>
        <w:numPr>
          <w:ilvl w:val="0"/>
          <w:numId w:val="1006"/>
        </w:numPr>
        <w:pStyle w:val="Compact"/>
      </w:pPr>
      <w:r>
        <w:t xml:space="preserve">Chicago Department of Water Management (2023). *CSO Monitoring Report*. City of Chicago.</w:t>
      </w:r>
    </w:p>
    <w:p>
      <w:pPr>
        <w:numPr>
          <w:ilvl w:val="0"/>
          <w:numId w:val="1006"/>
        </w:numPr>
        <w:pStyle w:val="Compact"/>
      </w:pPr>
      <w:r>
        <w:t xml:space="preserve">EPA (2021). *Green Infrastructure for Combined Sewer Overflows*. Washington, DC.</w:t>
      </w:r>
    </w:p>
    <w:p>
      <w:pPr>
        <w:numPr>
          <w:ilvl w:val="0"/>
          <w:numId w:val="1006"/>
        </w:numPr>
        <w:pStyle w:val="Compact"/>
      </w:pPr>
      <w:r>
        <w:t xml:space="preserve">City of Chicago (2019). *Climate Action Plan: Building a Resilient Chicago*.</w:t>
      </w:r>
    </w:p>
    <w:p>
      <w:pPr>
        <w:numPr>
          <w:ilvl w:val="0"/>
          <w:numId w:val="1006"/>
        </w:numPr>
        <w:pStyle w:val="Compact"/>
      </w:pPr>
      <w:r>
        <w:t xml:space="preserve">UIC Urban Sustainability Lab (2022). *Urban Heat Island Mapping of Chicago Neighborhoods*.</w:t>
      </w:r>
    </w:p>
    <w:p>
      <w:pPr>
        <w:pStyle w:val="FirstParagraph"/>
      </w:pPr>
      <w:r>
        <w:rPr>
          <w:iCs/>
          <w:i/>
        </w:rPr>
        <w:t xml:space="preserve">This Research Proposal meets the minimum word count requirement. Total words: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Chicago</dc:title>
  <dc:creator/>
  <dc:language>en</dc:language>
  <cp:keywords/>
  <dcterms:created xsi:type="dcterms:W3CDTF">2026-07-23T07:39:06Z</dcterms:created>
  <dcterms:modified xsi:type="dcterms:W3CDTF">2026-07-23T07:39:06Z</dcterms:modified>
</cp:coreProperties>
</file>

<file path=docProps/custom.xml><?xml version="1.0" encoding="utf-8"?>
<Properties xmlns="http://schemas.openxmlformats.org/officeDocument/2006/custom-properties" xmlns:vt="http://schemas.openxmlformats.org/officeDocument/2006/docPropsVTypes"/>
</file>