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San</w:t>
      </w:r>
      <w:r>
        <w:t xml:space="preserve"> </w:t>
      </w:r>
      <w:r>
        <w:t xml:space="preserve">Francisco</w:t>
      </w:r>
    </w:p>
    <w:bookmarkStart w:id="28" w:name="X38453024a8a889722b68a85fcd000f4ad105aaa"/>
    <w:p>
      <w:pPr>
        <w:pStyle w:val="Heading1"/>
      </w:pPr>
      <w:r>
        <w:t xml:space="preserve">Research Proposal: Developing Integrated Environmental Engineering Solutions for Climate Resilience in United States San Francisco</w:t>
      </w:r>
    </w:p>
    <w:bookmarkStart w:id="20" w:name="abstract"/>
    <w:p>
      <w:pPr>
        <w:pStyle w:val="Heading2"/>
      </w:pPr>
      <w:r>
        <w:t xml:space="preserve">Abstract</w:t>
      </w:r>
    </w:p>
    <w:p>
      <w:pPr>
        <w:pStyle w:val="FirstParagraph"/>
      </w:pPr>
      <w:r>
        <w:t xml:space="preserve">This Research Proposal outlines a critical investigation into the application of advanced environmental engineering practices to address San Francisco’s escalating climate vulnerability. Focusing on coastal adaptation, water security, and air quality management within the United States context, this project directly engages an Environmental Engineer as the central technical lead. With sea-level rise threatening 10% of San Francisco's developed coastline and wildfire smoke events increasing in frequency, this research is urgent for urban sustainability in one of America’s most environmentally conscious cities.</w:t>
      </w:r>
    </w:p>
    <w:bookmarkEnd w:id="20"/>
    <w:bookmarkStart w:id="21" w:name="Xedb200c92269c8a752fb6a0555e028d85ec4fb7"/>
    <w:p>
      <w:pPr>
        <w:pStyle w:val="Heading2"/>
      </w:pPr>
      <w:r>
        <w:t xml:space="preserve">1. Introduction: The Imperative for San Francisco-Specific Environmental Engineering</w:t>
      </w:r>
    </w:p>
    <w:p>
      <w:pPr>
        <w:pStyle w:val="FirstParagraph"/>
      </w:pPr>
      <w:r>
        <w:t xml:space="preserve">San Francisco, a global leader in environmental policy within the United States, faces unprecedented ecological pressures. As an Environmental Engineer operating within this unique urban ecosystem, the challenge extends beyond standard engineering principles to encompass socio-ecological complexity. This city’s coastal geography (15 miles of shoreline), dense urban fabric (over 800 residents per acre in neighborhoods like SOMA), and Mediterranean climate create a microcosm of global climate challenges. The recent Pacific Gas &amp; Electric wildfires (2020) and the 2023 "Atmospheric River" flood event underscore that existing infrastructure is insufficient. This Research Proposal establishes that proactive, data-driven Environmental Engineering solutions are not merely beneficial but essential for San Francisco’s survival as a livable city in the United States.</w:t>
      </w:r>
    </w:p>
    <w:bookmarkEnd w:id="21"/>
    <w:bookmarkStart w:id="22" w:name="X71fcc3640ee544faa046c063128c38c45561de3"/>
    <w:p>
      <w:pPr>
        <w:pStyle w:val="Heading2"/>
      </w:pPr>
      <w:r>
        <w:t xml:space="preserve">2. Problem Statement: Critical Gaps in Current San Francisco Resilience Efforts</w:t>
      </w:r>
    </w:p>
    <w:p>
      <w:pPr>
        <w:pStyle w:val="FirstParagraph"/>
      </w:pPr>
      <w:r>
        <w:t xml:space="preserve">While San Francisco has ambitious climate goals (e.g., 100% renewable electricity by 2030, carbon neutrality by 2045), current environmental engineering strategies exhibit significant gaps:</w:t>
      </w:r>
    </w:p>
    <w:p>
      <w:pPr>
        <w:numPr>
          <w:ilvl w:val="0"/>
          <w:numId w:val="1001"/>
        </w:numPr>
        <w:pStyle w:val="Compact"/>
      </w:pPr>
      <w:r>
        <w:rPr>
          <w:bCs/>
          <w:b/>
        </w:rPr>
        <w:t xml:space="preserve">Coastal Infrastructure:</w:t>
      </w:r>
      <w:r>
        <w:t xml:space="preserve"> </w:t>
      </w:r>
      <w:r>
        <w:t xml:space="preserve">Sea-level rise projections (up to 1.2m by 2100) threaten critical assets like the Embarcadero, Port of San Francisco, and BART infrastructure without integrated adaptive designs.</w:t>
      </w:r>
    </w:p>
    <w:p>
      <w:pPr>
        <w:numPr>
          <w:ilvl w:val="0"/>
          <w:numId w:val="1001"/>
        </w:numPr>
        <w:pStyle w:val="Compact"/>
      </w:pPr>
      <w:r>
        <w:rPr>
          <w:bCs/>
          <w:b/>
        </w:rPr>
        <w:t xml:space="preserve">Water System Vulnerability:</w:t>
      </w:r>
      <w:r>
        <w:t xml:space="preserve"> </w:t>
      </w:r>
      <w:r>
        <w:t xml:space="preserve">The aging water distribution system (some pipes &gt;100 years old) faces lead leaching risks exacerbated by climate-driven pipe stress, impacting low-income neighborhoods disproportionately.</w:t>
      </w:r>
    </w:p>
    <w:p>
      <w:pPr>
        <w:numPr>
          <w:ilvl w:val="0"/>
          <w:numId w:val="1001"/>
        </w:numPr>
        <w:pStyle w:val="Compact"/>
      </w:pPr>
      <w:r>
        <w:rPr>
          <w:bCs/>
          <w:b/>
        </w:rPr>
        <w:t xml:space="preserve">Air Quality Management:</w:t>
      </w:r>
      <w:r>
        <w:t xml:space="preserve"> </w:t>
      </w:r>
      <w:r>
        <w:t xml:space="preserve">Wildfire smoke events now exceed WHO safe limits for 25+ days annually, yet current filtration systems in public buildings (e.g., schools, senior centers) are inadequate.</w:t>
      </w:r>
    </w:p>
    <w:p>
      <w:pPr>
        <w:pStyle w:val="FirstParagraph"/>
      </w:pPr>
      <w:r>
        <w:t xml:space="preserve">Existing environmental engineering approaches often lack the hyperlocal granularity required for San Francisco’s unique topography and social equity priorities. This Research Proposal directly addresses these gaps through a city-specific Environmental Engineer-led framework.</w:t>
      </w:r>
    </w:p>
    <w:bookmarkEnd w:id="22"/>
    <w:bookmarkStart w:id="23" w:name="research-objectives"/>
    <w:p>
      <w:pPr>
        <w:pStyle w:val="Heading2"/>
      </w:pPr>
      <w:r>
        <w:t xml:space="preserve">3. Research Objectives</w:t>
      </w:r>
    </w:p>
    <w:p>
      <w:pPr>
        <w:pStyle w:val="FirstParagraph"/>
      </w:pPr>
      <w:r>
        <w:t xml:space="preserve">This project, spearheaded by an Environmental Engineer with expertise in urban resilience, aims to:</w:t>
      </w:r>
    </w:p>
    <w:p>
      <w:pPr>
        <w:numPr>
          <w:ilvl w:val="0"/>
          <w:numId w:val="1002"/>
        </w:numPr>
        <w:pStyle w:val="Compact"/>
      </w:pPr>
      <w:r>
        <w:t xml:space="preserve">Develop and validate a predictive model for coastal inundation risk at neighborhood-level granularity using LiDAR data and climate projections.</w:t>
      </w:r>
    </w:p>
    <w:p>
      <w:pPr>
        <w:numPr>
          <w:ilvl w:val="0"/>
          <w:numId w:val="1002"/>
        </w:numPr>
        <w:pStyle w:val="Compact"/>
      </w:pPr>
      <w:r>
        <w:t xml:space="preserve">Design a scalable water infrastructure retrofit strategy prioritizing lead pipe replacement in high-risk districts (e.g., Bayview-Hunters Point) while minimizing community disruption.</w:t>
      </w:r>
    </w:p>
    <w:p>
      <w:pPr>
        <w:numPr>
          <w:ilvl w:val="0"/>
          <w:numId w:val="1002"/>
        </w:numPr>
        <w:pStyle w:val="Compact"/>
      </w:pPr>
      <w:r>
        <w:t xml:space="preserve">Prototype an AI-optimized air filtration system for public buildings that adapts in real-time to wildfire smoke particulate levels, tested within the San Francisco Unified School District.</w:t>
      </w:r>
    </w:p>
    <w:bookmarkEnd w:id="23"/>
    <w:bookmarkStart w:id="24" w:name="Xc464da03ebb44254344d12343027f9a47e57db6"/>
    <w:p>
      <w:pPr>
        <w:pStyle w:val="Heading2"/>
      </w:pPr>
      <w:r>
        <w:t xml:space="preserve">4. Methodology: Integrating Environmental Engineering in a United States Urban Context</w:t>
      </w:r>
    </w:p>
    <w:p>
      <w:pPr>
        <w:pStyle w:val="FirstParagraph"/>
      </w:pPr>
      <w:r>
        <w:t xml:space="preserve">The methodology centers on collaboration between an Environmental Engineer, city agencies (SF Public Utilities Commission, Department of Environment), academic partners (UC Berkeley Civil &amp; Environmental Engineering Dept.), and community stakeholders:</w:t>
      </w:r>
    </w:p>
    <w:p>
      <w:pPr>
        <w:numPr>
          <w:ilvl w:val="0"/>
          <w:numId w:val="1003"/>
        </w:numPr>
        <w:pStyle w:val="Compact"/>
      </w:pPr>
      <w:r>
        <w:rPr>
          <w:bCs/>
          <w:b/>
        </w:rPr>
        <w:t xml:space="preserve">Data Integration:</w:t>
      </w:r>
      <w:r>
        <w:t xml:space="preserve"> </w:t>
      </w:r>
      <w:r>
        <w:t xml:space="preserve">Combine city GIS data with hyperlocal sensor networks (deployed by the Environmental Engineer) measuring sea-level height, water quality, and PM2.5 levels in 10 pilot neighborhoods.</w:t>
      </w:r>
    </w:p>
    <w:p>
      <w:pPr>
        <w:numPr>
          <w:ilvl w:val="0"/>
          <w:numId w:val="1003"/>
        </w:numPr>
        <w:pStyle w:val="Compact"/>
      </w:pPr>
      <w:r>
        <w:rPr>
          <w:bCs/>
          <w:b/>
        </w:rPr>
        <w:t xml:space="preserve">Co-Design Workshops:</w:t>
      </w:r>
      <w:r>
        <w:t xml:space="preserve"> </w:t>
      </w:r>
      <w:r>
        <w:t xml:space="preserve">Partner with SF Community Action Groups to ensure solutions align with social equity goals (e.g., prioritizing vulnerable communities for infrastructure upgrades).</w:t>
      </w:r>
    </w:p>
    <w:p>
      <w:pPr>
        <w:numPr>
          <w:ilvl w:val="0"/>
          <w:numId w:val="1003"/>
        </w:numPr>
        <w:pStyle w:val="Compact"/>
      </w:pPr>
      <w:r>
        <w:rPr>
          <w:bCs/>
          <w:b/>
        </w:rPr>
        <w:t xml:space="preserve">Pilot Implementation:</w:t>
      </w:r>
      <w:r>
        <w:t xml:space="preserve"> </w:t>
      </w:r>
      <w:r>
        <w:t xml:space="preserve">The Environmental Engineer will oversee the installation of modular flood barriers at a selected Embarcadero site and test water filtration units in two public schools.</w:t>
      </w:r>
    </w:p>
    <w:p>
      <w:pPr>
        <w:numPr>
          <w:ilvl w:val="0"/>
          <w:numId w:val="1003"/>
        </w:numPr>
        <w:pStyle w:val="Compact"/>
      </w:pPr>
      <w:r>
        <w:rPr>
          <w:bCs/>
          <w:b/>
        </w:rPr>
        <w:t xml:space="preserve">Impact Assessment:</w:t>
      </w:r>
      <w:r>
        <w:t xml:space="preserve"> </w:t>
      </w:r>
      <w:r>
        <w:t xml:space="preserve">Use machine learning to analyze pre/post-intervention data, measuring reductions in flood risk, lead exposure, and health impacts from poor air quality.</w:t>
      </w:r>
    </w:p>
    <w:bookmarkEnd w:id="24"/>
    <w:bookmarkStart w:id="25" w:name="Xb485570149097a0a2c2f007385e2f33674b2767"/>
    <w:p>
      <w:pPr>
        <w:pStyle w:val="Heading2"/>
      </w:pPr>
      <w:r>
        <w:t xml:space="preserve">5. Significance for United States San Francisco</w:t>
      </w:r>
    </w:p>
    <w:p>
      <w:pPr>
        <w:pStyle w:val="FirstParagraph"/>
      </w:pPr>
      <w:r>
        <w:t xml:space="preserve">This Research Proposal delivers transformative value specifically for the United States context of San Francisco:</w:t>
      </w:r>
    </w:p>
    <w:p>
      <w:pPr>
        <w:numPr>
          <w:ilvl w:val="0"/>
          <w:numId w:val="1004"/>
        </w:numPr>
        <w:pStyle w:val="Compact"/>
      </w:pPr>
      <w:r>
        <w:rPr>
          <w:bCs/>
          <w:b/>
        </w:rPr>
        <w:t xml:space="preserve">Policy Impact:</w:t>
      </w:r>
      <w:r>
        <w:t xml:space="preserve"> </w:t>
      </w:r>
      <w:r>
        <w:t xml:space="preserve">Results will directly inform the SF Climate Action Plan 2040 and provide a replicable model for other coastal US cities (e.g., Miami, Boston) facing similar challenges.</w:t>
      </w:r>
    </w:p>
    <w:p>
      <w:pPr>
        <w:numPr>
          <w:ilvl w:val="0"/>
          <w:numId w:val="1004"/>
        </w:numPr>
        <w:pStyle w:val="Compact"/>
      </w:pPr>
      <w:r>
        <w:rPr>
          <w:bCs/>
          <w:b/>
        </w:rPr>
        <w:t xml:space="preserve">Economic Resilience:</w:t>
      </w:r>
      <w:r>
        <w:t xml:space="preserve"> </w:t>
      </w:r>
      <w:r>
        <w:t xml:space="preserve">Proactive infrastructure investment is projected to save $1.8B in avoided flood damages by 2050 (based on SFEI analysis), strengthening San Francisco’s position as a national economic hub.</w:t>
      </w:r>
    </w:p>
    <w:p>
      <w:pPr>
        <w:numPr>
          <w:ilvl w:val="0"/>
          <w:numId w:val="1004"/>
        </w:numPr>
        <w:pStyle w:val="Compact"/>
      </w:pPr>
      <w:r>
        <w:rPr>
          <w:bCs/>
          <w:b/>
        </w:rPr>
        <w:t xml:space="preserve">Workforce Development:</w:t>
      </w:r>
      <w:r>
        <w:t xml:space="preserve"> </w:t>
      </w:r>
      <w:r>
        <w:t xml:space="preserve">The project will train 15 emerging Environmental Engineers through hands-on fieldwork, addressing the critical shortage of climate-resilience specialists in California’s urban centers.</w:t>
      </w:r>
    </w:p>
    <w:p>
      <w:pPr>
        <w:numPr>
          <w:ilvl w:val="0"/>
          <w:numId w:val="1004"/>
        </w:numPr>
        <w:pStyle w:val="Compact"/>
      </w:pPr>
      <w:r>
        <w:rPr>
          <w:bCs/>
          <w:b/>
        </w:rPr>
        <w:t xml:space="preserve">Community Health Equity:</w:t>
      </w:r>
      <w:r>
        <w:t xml:space="preserve"> </w:t>
      </w:r>
      <w:r>
        <w:t xml:space="preserve">By targeting interventions in historically marginalized neighborhoods, the research advances San Francisco’s commitment to environmental justice (e.g., as mandated by the 2021 Environmental Justice Ordinance).</w:t>
      </w:r>
    </w:p>
    <w:bookmarkEnd w:id="25"/>
    <w:bookmarkStart w:id="26" w:name="expected-outcomes-and-deliverables"/>
    <w:p>
      <w:pPr>
        <w:pStyle w:val="Heading2"/>
      </w:pPr>
      <w:r>
        <w:t xml:space="preserve">6. Expected Outcomes and Deliverables</w:t>
      </w:r>
    </w:p>
    <w:p>
      <w:pPr>
        <w:pStyle w:val="FirstParagraph"/>
      </w:pPr>
      <w:r>
        <w:t xml:space="preserve">The Environmental Engineer will produce five key deliverables within 18 months:</w:t>
      </w:r>
    </w:p>
    <w:p>
      <w:pPr>
        <w:numPr>
          <w:ilvl w:val="0"/>
          <w:numId w:val="1005"/>
        </w:numPr>
        <w:pStyle w:val="Compact"/>
      </w:pPr>
      <w:r>
        <w:t xml:space="preserve">A publicly accessible San Francisco Climate Resilience GIS Dashboard showing real-time vulnerability hotspots.</w:t>
      </w:r>
    </w:p>
    <w:p>
      <w:pPr>
        <w:numPr>
          <w:ilvl w:val="0"/>
          <w:numId w:val="1005"/>
        </w:numPr>
        <w:pStyle w:val="Compact"/>
      </w:pPr>
      <w:r>
        <w:t xml:space="preserve">A cost-benefit analysis framework for municipal infrastructure upgrades, tailored to California’s regulatory environment.</w:t>
      </w:r>
    </w:p>
    <w:p>
      <w:pPr>
        <w:numPr>
          <w:ilvl w:val="0"/>
          <w:numId w:val="1005"/>
        </w:numPr>
        <w:pStyle w:val="Compact"/>
      </w:pPr>
      <w:r>
        <w:t xml:space="preserve">Technical guidelines for wildfire-responsive air filtration systems adopted by the Bay Area Air Quality Management District.</w:t>
      </w:r>
    </w:p>
    <w:p>
      <w:pPr>
        <w:numPr>
          <w:ilvl w:val="0"/>
          <w:numId w:val="1005"/>
        </w:numPr>
        <w:pStyle w:val="Compact"/>
      </w:pPr>
      <w:r>
        <w:t xml:space="preserve">A peer-reviewed publication in the Journal of Environmental Engineering (ASCE) titled: "Hyperlocal Resilience Engineering: A San Francisco Case Study."</w:t>
      </w:r>
    </w:p>
    <w:p>
      <w:pPr>
        <w:numPr>
          <w:ilvl w:val="0"/>
          <w:numId w:val="1005"/>
        </w:numPr>
        <w:pStyle w:val="Compact"/>
      </w:pPr>
      <w:r>
        <w:t xml:space="preserve">A policy brief for the SF Board of Supervisors recommending funding allocation based on project findings.</w:t>
      </w:r>
    </w:p>
    <w:bookmarkEnd w:id="26"/>
    <w:bookmarkStart w:id="27" w:name="conclusion"/>
    <w:p>
      <w:pPr>
        <w:pStyle w:val="Heading2"/>
      </w:pPr>
      <w:r>
        <w:t xml:space="preserve">7. Conclusion</w:t>
      </w:r>
    </w:p>
    <w:p>
      <w:pPr>
        <w:pStyle w:val="FirstParagraph"/>
      </w:pPr>
      <w:r>
        <w:t xml:space="preserve">In the United States, San Francisco stands at a pivotal moment where environmental engineering expertise is no longer ancillary but foundational to urban survival. This Research Proposal provides a rigorous, actionable roadmap for an Environmental Engineer to lead innovative solutions addressing sea-level rise, water infrastructure decay, and air quality crises unique to this city. By centering community needs within data-driven engineering practices, the project transcends academic inquiry to deliver tangible climate resilience – ensuring San Francisco remains not just a symbol of environmental progress in America, but a thriving model for cities worldwide facing the escalating impacts of global change. The success of this Research Proposal will fundamentally redefine how an Environmental Engineer operates in one of the world’s most challenging urban environments, proving that sustainable infrastructure is both technologically feasible and socially imperative.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San Francisco</dc:title>
  <dc:creator/>
  <dc:language>en</dc:language>
  <cp:keywords/>
  <dcterms:created xsi:type="dcterms:W3CDTF">2026-07-23T09:15:31Z</dcterms:created>
  <dcterms:modified xsi:type="dcterms:W3CDTF">2026-07-23T09:15:31Z</dcterms:modified>
</cp:coreProperties>
</file>

<file path=docProps/custom.xml><?xml version="1.0" encoding="utf-8"?>
<Properties xmlns="http://schemas.openxmlformats.org/officeDocument/2006/custom-properties" xmlns:vt="http://schemas.openxmlformats.org/officeDocument/2006/docPropsVTypes"/>
</file>