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da474bbb9eced5d806c458fdf7839d9716a7f0"/>
    <w:p>
      <w:pPr>
        <w:pStyle w:val="Heading1"/>
      </w:pPr>
      <w:r>
        <w:t xml:space="preserve">Research Proposal: The Evolving Landscape of Film Directors in Argentina Buenos Aires</w:t>
      </w:r>
    </w:p>
    <w:bookmarkStart w:id="20" w:name="i.-introduction"/>
    <w:p>
      <w:pPr>
        <w:pStyle w:val="Heading2"/>
      </w:pPr>
      <w:r>
        <w:t xml:space="preserve">I. Introduction</w:t>
      </w:r>
    </w:p>
    <w:p>
      <w:pPr>
        <w:pStyle w:val="FirstParagraph"/>
      </w:pPr>
      <w:r>
        <w:t xml:space="preserve">The cinematic heritage of Argentina, particularly its capital city Buenos Aires, represents a profound cultural narrative that continues to evolve. This Research Proposal examines the contemporary trajectory of</w:t>
      </w:r>
      <w:r>
        <w:t xml:space="preserve"> </w:t>
      </w:r>
      <w:r>
        <w:rPr>
          <w:bCs/>
          <w:b/>
        </w:rPr>
        <w:t xml:space="preserve">Film Director</w:t>
      </w:r>
      <w:r>
        <w:t xml:space="preserve"> </w:t>
      </w:r>
      <w:r>
        <w:t xml:space="preserve">practices within the vibrant yet complex creative ecosystem of</w:t>
      </w:r>
      <w:r>
        <w:t xml:space="preserve"> </w:t>
      </w:r>
      <w:r>
        <w:rPr>
          <w:bCs/>
          <w:b/>
        </w:rPr>
        <w:t xml:space="preserve">Argentina Buenos Aires</w:t>
      </w:r>
      <w:r>
        <w:t xml:space="preserve">. Despite Argentina's rich cinematic history spanning from the golden age of tango films to New Wave movements, current directors face unprecedented challenges in a globalized industry while navigating local socio-political realities. This study positions Buenos Aires as both a microcosm and catalyst for understanding how emerging filmmakers negotiate artistic integrity, economic constraints, and cultural identity in 21st-century Latin America. The urgency of this research is amplified by the recent decline in domestic film production funding and the rising influence of streaming platforms altering distribution paradigms.</w:t>
      </w:r>
    </w:p>
    <w:bookmarkEnd w:id="20"/>
    <w:bookmarkStart w:id="21" w:name="ii.-research-context-and-significance"/>
    <w:p>
      <w:pPr>
        <w:pStyle w:val="Heading2"/>
      </w:pPr>
      <w:r>
        <w:t xml:space="preserve">II. Research Context and Significance</w:t>
      </w:r>
    </w:p>
    <w:p>
      <w:pPr>
        <w:pStyle w:val="FirstParagraph"/>
      </w:pPr>
      <w:r>
        <w:t xml:space="preserve">Buenos Aires has historically been Argentina's cinematic epicenter, home to the renowned La Plata Film School (Universidad Nacional de La Plata) and the iconic Teatro Gran Rex cinema. However, contemporary directors such as Lucrecia Martel, Pablo Stoll, and Matías Bize operate in a transformed landscape marked by: 1) Reduced national film subsidies since 2015; 2) Dominance of foreign co-productions; and 3) Digital democratization of filmmaking tools. This research directly addresses a critical gap—no comprehensive study has mapped the current creative strategies, economic pressures, and cultural impacts of</w:t>
      </w:r>
      <w:r>
        <w:t xml:space="preserve"> </w:t>
      </w:r>
      <w:r>
        <w:rPr>
          <w:bCs/>
          <w:b/>
        </w:rPr>
        <w:t xml:space="preserve">Film Director</w:t>
      </w:r>
      <w:r>
        <w:t xml:space="preserve"> </w:t>
      </w:r>
      <w:r>
        <w:t xml:space="preserve">work specifically within Buenos Aires' neighborhood-based film communities since the 2018 economic crisis.</w:t>
      </w:r>
    </w:p>
    <w:p>
      <w:pPr>
        <w:pStyle w:val="BodyText"/>
      </w:pPr>
      <w:r>
        <w:t xml:space="preserve">The significance extends beyond academia: Understanding how directors in</w:t>
      </w:r>
      <w:r>
        <w:t xml:space="preserve"> </w:t>
      </w:r>
      <w:r>
        <w:rPr>
          <w:bCs/>
          <w:b/>
        </w:rPr>
        <w:t xml:space="preserve">Argentina Buenos Aires</w:t>
      </w:r>
      <w:r>
        <w:t xml:space="preserve"> </w:t>
      </w:r>
      <w:r>
        <w:t xml:space="preserve">sustain their craft informs policy decisions for cultural ministries, funding bodies like INCAA (National Institute of Cinema and Audiovisual Arts), and international film festivals. Moreover, it contributes to broader debates on Southern Hemisphere cinema's role in global audiovisual narratives, countering Western-centric industry models.</w:t>
      </w:r>
    </w:p>
    <w:bookmarkEnd w:id="21"/>
    <w:bookmarkStart w:id="22" w:name="iii.-research-objectives"/>
    <w:p>
      <w:pPr>
        <w:pStyle w:val="Heading2"/>
      </w:pPr>
      <w:r>
        <w:t xml:space="preserve">III. Research Objectives</w:t>
      </w:r>
    </w:p>
    <w:p>
      <w:pPr>
        <w:numPr>
          <w:ilvl w:val="0"/>
          <w:numId w:val="1001"/>
        </w:numPr>
        <w:pStyle w:val="Compact"/>
      </w:pPr>
      <w:r>
        <w:t xml:space="preserve">To document the evolving creative methodologies of 15 contemporary Film Directors operating primarily in Buenos Aires (2015–present), focusing on their responses to economic volatility and technological shifts.</w:t>
      </w:r>
    </w:p>
    <w:p>
      <w:pPr>
        <w:numPr>
          <w:ilvl w:val="0"/>
          <w:numId w:val="1001"/>
        </w:numPr>
        <w:pStyle w:val="Compact"/>
      </w:pPr>
      <w:r>
        <w:t xml:space="preserve">To analyze how directors leverage local narratives—such as neighborhood identities (Palermo, La Boca, Villa Crespo) and Argentina's social tensions—to create globally resonant work.</w:t>
      </w:r>
    </w:p>
    <w:p>
      <w:pPr>
        <w:numPr>
          <w:ilvl w:val="0"/>
          <w:numId w:val="1001"/>
        </w:numPr>
        <w:pStyle w:val="Compact"/>
      </w:pPr>
      <w:r>
        <w:t xml:space="preserve">To assess the impact of Buenos Aires' specific cultural infrastructure (film schools, co-working spaces like CineTecnoLab, and festivals like BAFICI) on directorial development.</w:t>
      </w:r>
    </w:p>
    <w:p>
      <w:pPr>
        <w:numPr>
          <w:ilvl w:val="0"/>
          <w:numId w:val="1001"/>
        </w:numPr>
        <w:pStyle w:val="Compact"/>
      </w:pPr>
      <w:r>
        <w:t xml:space="preserve">To develop a framework for sustainable practice that empowers directors within Argentina's unique socio-economic context.</w:t>
      </w:r>
    </w:p>
    <w:bookmarkEnd w:id="22"/>
    <w:bookmarkStart w:id="23" w:name="iv.-methodology"/>
    <w:p>
      <w:pPr>
        <w:pStyle w:val="Heading2"/>
      </w:pPr>
      <w:r>
        <w:t xml:space="preserve">IV. Methodology</w:t>
      </w:r>
    </w:p>
    <w:p>
      <w:pPr>
        <w:pStyle w:val="FirstParagraph"/>
      </w:pPr>
      <w:r>
        <w:t xml:space="preserve">This qualitative study employs a multi-method approach centered in Buenos Aires:</w:t>
      </w:r>
    </w:p>
    <w:p>
      <w:pPr>
        <w:numPr>
          <w:ilvl w:val="0"/>
          <w:numId w:val="1002"/>
        </w:numPr>
        <w:pStyle w:val="Compact"/>
      </w:pPr>
      <w:r>
        <w:rPr>
          <w:bCs/>
          <w:b/>
        </w:rPr>
        <w:t xml:space="preserve">Participant Observation:</w:t>
      </w:r>
      <w:r>
        <w:t xml:space="preserve"> </w:t>
      </w:r>
      <w:r>
        <w:t xml:space="preserve">18 months of immersion at key Buenos Aires film hubs (including the Instituto Di Tella's cinema program and independent production houses like Cine La Caja).</w:t>
      </w:r>
    </w:p>
    <w:p>
      <w:pPr>
        <w:numPr>
          <w:ilvl w:val="0"/>
          <w:numId w:val="1002"/>
        </w:numPr>
        <w:pStyle w:val="Compact"/>
      </w:pPr>
      <w:r>
        <w:rPr>
          <w:bCs/>
          <w:b/>
        </w:rPr>
        <w:t xml:space="preserve">In-Depth Interviews:</w:t>
      </w:r>
      <w:r>
        <w:t xml:space="preserve"> </w:t>
      </w:r>
      <w:r>
        <w:t xml:space="preserve">25 semi-structured interviews with directors, producers, and curators from diverse backgrounds (e.g., Marta Rodríguez, Pablo Stoll, María Alché), prioritizing women and non-binary creators who remain underrepresented in industry studies.</w:t>
      </w:r>
    </w:p>
    <w:p>
      <w:pPr>
        <w:numPr>
          <w:ilvl w:val="0"/>
          <w:numId w:val="1002"/>
        </w:numPr>
        <w:pStyle w:val="Compact"/>
      </w:pPr>
      <w:r>
        <w:rPr>
          <w:bCs/>
          <w:b/>
        </w:rPr>
        <w:t xml:space="preserve">Cultural Text Analysis:</w:t>
      </w:r>
      <w:r>
        <w:t xml:space="preserve"> </w:t>
      </w:r>
      <w:r>
        <w:t xml:space="preserve">Comparative study of 10 recent Buenos Aires-origin films across genres (documentary, fiction) using narrative and production analysis frameworks.</w:t>
      </w:r>
    </w:p>
    <w:p>
      <w:pPr>
        <w:numPr>
          <w:ilvl w:val="0"/>
          <w:numId w:val="1002"/>
        </w:numPr>
        <w:pStyle w:val="Compact"/>
      </w:pPr>
      <w:r>
        <w:rPr>
          <w:bCs/>
          <w:b/>
        </w:rPr>
        <w:t xml:space="preserve">Policy Mapping:</w:t>
      </w:r>
      <w:r>
        <w:t xml:space="preserve"> </w:t>
      </w:r>
      <w:r>
        <w:t xml:space="preserve">Evaluation of Argentina's cultural policies through the lens of directorial needs, including interviews with INCAA officials and film funding committees in Buenos Aires city government.</w:t>
      </w:r>
    </w:p>
    <w:p>
      <w:pPr>
        <w:pStyle w:val="FirstParagraph"/>
      </w:pPr>
      <w:r>
        <w:t xml:space="preserve">Data collection will occur across six distinct neighborhoods in Buenos Aires to capture geographic diversity. Digital ethnography will complement fieldwork via analysis of directors' social media strategies and crowdfunding campaigns (e.g., on platforms like Makers). All interviews will be transcribed and coded using NVivo software, with thematic analysis focusing on recurring challenges like "funding precarity" and "narrative authenticity."</w:t>
      </w:r>
    </w:p>
    <w:bookmarkEnd w:id="23"/>
    <w:bookmarkStart w:id="24" w:name="v.-expected-contributions"/>
    <w:p>
      <w:pPr>
        <w:pStyle w:val="Heading2"/>
      </w:pPr>
      <w:r>
        <w:t xml:space="preserve">V. Expected Contributions</w:t>
      </w:r>
    </w:p>
    <w:p>
      <w:pPr>
        <w:pStyle w:val="FirstParagraph"/>
      </w:pPr>
      <w:r>
        <w:t xml:space="preserve">This research will yield three key contributions:</w:t>
      </w:r>
    </w:p>
    <w:p>
      <w:pPr>
        <w:numPr>
          <w:ilvl w:val="0"/>
          <w:numId w:val="1003"/>
        </w:numPr>
        <w:pStyle w:val="Compact"/>
      </w:pPr>
      <w:r>
        <w:rPr>
          <w:bCs/>
          <w:b/>
        </w:rPr>
        <w:t xml:space="preserve">Academic:</w:t>
      </w:r>
      <w:r>
        <w:t xml:space="preserve"> </w:t>
      </w:r>
      <w:r>
        <w:t xml:space="preserve">A theoretical model for understanding "urban cinema" in Global South contexts, challenging the notion that Buenos Aires is merely a peripheral space. It will propose the concept of "neighborhood-based auteurs"—directors who root their work in specific Buenos Aires communities to achieve universal resonance.</w:t>
      </w:r>
    </w:p>
    <w:p>
      <w:pPr>
        <w:numPr>
          <w:ilvl w:val="0"/>
          <w:numId w:val="1003"/>
        </w:numPr>
        <w:pStyle w:val="Compact"/>
      </w:pPr>
      <w:r>
        <w:rPr>
          <w:bCs/>
          <w:b/>
        </w:rPr>
        <w:t xml:space="preserve">Practical:</w:t>
      </w:r>
      <w:r>
        <w:t xml:space="preserve"> </w:t>
      </w:r>
      <w:r>
        <w:t xml:space="preserve">A publicly accessible toolkit for emerging directors, including negotiation strategies for international co-productions and digital distribution models tested during fieldwork. This will be co-developed with Buenos Aires-based organizations like the Argentine Film Directors Guild (GDA).</w:t>
      </w:r>
    </w:p>
    <w:p>
      <w:pPr>
        <w:numPr>
          <w:ilvl w:val="0"/>
          <w:numId w:val="1003"/>
        </w:numPr>
        <w:pStyle w:val="Compact"/>
      </w:pPr>
      <w:r>
        <w:rPr>
          <w:bCs/>
          <w:b/>
        </w:rPr>
        <w:t xml:space="preserve">Policy-Driven:</w:t>
      </w:r>
      <w:r>
        <w:t xml:space="preserve"> </w:t>
      </w:r>
      <w:r>
        <w:t xml:space="preserve">Evidence-based recommendations to reform Argentina's cultural funding mechanisms, specifically targeting directorial development programs in Buenos Aires. Findings will directly inform the upcoming 2025 National Cinema Law revision.</w:t>
      </w:r>
    </w:p>
    <w:bookmarkEnd w:id="24"/>
    <w:bookmarkStart w:id="25" w:name="Xfcefa882097ec7532079bcde34f702d3b4c4141"/>
    <w:p>
      <w:pPr>
        <w:pStyle w:val="Heading2"/>
      </w:pPr>
      <w:r>
        <w:t xml:space="preserve">VI. Significance for Argentina Buenos Aires</w:t>
      </w:r>
    </w:p>
    <w:p>
      <w:pPr>
        <w:pStyle w:val="FirstParagraph"/>
      </w:pPr>
      <w:r>
        <w:t xml:space="preserve">Beyond academic discourse, this project holds profound local significance. As Buenos Aires repositions itself as a "creative city" through initiatives like the Buenos Aires Cultural Plan 2030, this research provides actionable insights to transform cinema from a niche industry into a driver of urban identity and economic resilience. By centering</w:t>
      </w:r>
      <w:r>
        <w:t xml:space="preserve"> </w:t>
      </w:r>
      <w:r>
        <w:rPr>
          <w:bCs/>
          <w:b/>
        </w:rPr>
        <w:t xml:space="preserve">Film Director</w:t>
      </w:r>
      <w:r>
        <w:t xml:space="preserve"> </w:t>
      </w:r>
      <w:r>
        <w:t xml:space="preserve">voices—particularly those navigating Argentina's current austerity period—we address urgent questions about cultural sovereignty: Can Argentine filmmakers maintain distinct narratives without Hollywood-style capital? How might Buenos Aires become a model for Southern Hemisphere film ecosystems facing similar crises?</w:t>
      </w:r>
    </w:p>
    <w:p>
      <w:pPr>
        <w:pStyle w:val="BodyText"/>
      </w:pPr>
      <w:r>
        <w:t xml:space="preserve">The study rejects the "global city" narrative that frames Buenos Aires as merely a market for foreign investment. Instead, it celebrates the city's unique capacity to incubate directors who use hyperlocal stories (e.g., Quebrada de Humahuaca landscapes in *Zama* or Buenos Aires' protest movements in *The Summit*) to speak to universal human experiences. In doing so, this Research Proposal directly advances Argentina's UNESCO Creative Cities Network designation for cinema, ensuring its cultural capital benefits those creating it on the ground.</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Argentina Buenos Aires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Negotiate access with local institutions; secure IRB approval through University of Buenos Aires.</w:t>
            </w:r>
          </w:p>
        </w:tc>
      </w:tr>
      <w:tr>
        <w:tc>
          <w:tcPr/>
          <w:p>
            <w:pPr>
              <w:pStyle w:val="Compact"/>
              <w:jc w:val="left"/>
            </w:pPr>
            <w:r>
              <w:t xml:space="preserve">Fieldwork &amp; Data Collection</w:t>
            </w:r>
          </w:p>
        </w:tc>
        <w:tc>
          <w:tcPr/>
          <w:p>
            <w:pPr>
              <w:pStyle w:val="Compact"/>
              <w:jc w:val="left"/>
            </w:pPr>
            <w:r>
              <w:t xml:space="preserve">Months 3-10</w:t>
            </w:r>
          </w:p>
        </w:tc>
        <w:tc>
          <w:tcPr/>
          <w:p>
            <w:pPr>
              <w:pStyle w:val="Compact"/>
              <w:jc w:val="left"/>
            </w:pPr>
            <w:r>
              <w:t xml:space="preserve">Conduct interviews across 6 neighborhoods; document film festival participation (BAFICI, Mar del Plata).</w:t>
            </w:r>
          </w:p>
        </w:tc>
      </w:tr>
      <w:tr>
        <w:tc>
          <w:tcPr/>
          <w:p>
            <w:pPr>
              <w:pStyle w:val="Compact"/>
              <w:jc w:val="left"/>
            </w:pPr>
            <w:r>
              <w:t xml:space="preserve">Data Analysis &amp; Drafting</w:t>
            </w:r>
          </w:p>
        </w:tc>
        <w:tc>
          <w:tcPr/>
          <w:p>
            <w:pPr>
              <w:pStyle w:val="Compact"/>
              <w:jc w:val="left"/>
            </w:pPr>
            <w:r>
              <w:t xml:space="preserve">Months 11-14</w:t>
            </w:r>
          </w:p>
        </w:tc>
        <w:tc>
          <w:tcPr/>
          <w:p>
            <w:pPr>
              <w:pStyle w:val="Compact"/>
              <w:jc w:val="left"/>
            </w:pPr>
            <w:r>
              <w:t xml:space="preserve">Thematic coding; co-create toolkit with director network in Buenos Aires.</w:t>
            </w:r>
          </w:p>
        </w:tc>
      </w:tr>
      <w:tr>
        <w:tc>
          <w:tcPr/>
          <w:p>
            <w:pPr>
              <w:pStyle w:val="Compact"/>
              <w:jc w:val="left"/>
            </w:pPr>
            <w:r>
              <w:t xml:space="preserve">Dissemination &amp; Policy Engagement</w:t>
            </w:r>
          </w:p>
        </w:tc>
        <w:tc>
          <w:tcPr/>
          <w:p>
            <w:pPr>
              <w:pStyle w:val="Compact"/>
              <w:jc w:val="left"/>
            </w:pPr>
            <w:r>
              <w:t xml:space="preserve">Months 15-18</w:t>
            </w:r>
          </w:p>
        </w:tc>
        <w:tc>
          <w:tcPr/>
          <w:p>
            <w:pPr>
              <w:pStyle w:val="Compact"/>
              <w:jc w:val="left"/>
            </w:pPr>
            <w:r>
              <w:t xml:space="preserve">Presentation to INCAA; public forum at the Centro Cultural de la Cooperación (Buenos Aires); academic publication.</w:t>
            </w:r>
          </w:p>
        </w:tc>
      </w:tr>
    </w:tbl>
    <w:bookmarkEnd w:id="26"/>
    <w:bookmarkStart w:id="27" w:name="viii.-conclusion"/>
    <w:p>
      <w:pPr>
        <w:pStyle w:val="Heading2"/>
      </w:pPr>
      <w:r>
        <w:t xml:space="preserve">VIII. Conclusion</w:t>
      </w:r>
    </w:p>
    <w:p>
      <w:pPr>
        <w:pStyle w:val="FirstParagraph"/>
      </w:pPr>
      <w:r>
        <w:t xml:space="preserve">This Research Proposal establishes a vital framework for understanding how a new generation of Film Directors in Argentina Buenos Aires is redefining cinematic expression amid systemic challenges. By grounding the study in the city's lived realities—from La Boca's murals to Palermo's indie cinemas—we move beyond abstract discussions of "Latin American cinema" to illuminate specific, actionable pathways for creative sustainability. The outcomes will not only enrich global film scholarship but also empower directors across Argentina’s most dynamic urban landscape to assert their voices as both cultural custodians and innovative agents of change. In a world where cinematic narratives shape national identity, this work ensures that the story of Buenos Aires' Film Directors is told from within—by those who live it.</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Argentina Buenos Aires</dc:title>
  <dc:creator/>
  <dc:language>en</dc:language>
  <cp:keywords/>
  <dcterms:created xsi:type="dcterms:W3CDTF">2026-07-24T00:16:03Z</dcterms:created>
  <dcterms:modified xsi:type="dcterms:W3CDTF">2026-07-24T00:16:03Z</dcterms:modified>
</cp:coreProperties>
</file>

<file path=docProps/custom.xml><?xml version="1.0" encoding="utf-8"?>
<Properties xmlns="http://schemas.openxmlformats.org/officeDocument/2006/custom-properties" xmlns:vt="http://schemas.openxmlformats.org/officeDocument/2006/docPropsVTypes"/>
</file>