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Creative</w:t>
      </w:r>
      <w:r>
        <w:t xml:space="preserve"> </w:t>
      </w:r>
      <w:r>
        <w:t xml:space="preserve">Agency</w:t>
      </w:r>
      <w:r>
        <w:t xml:space="preserve"> </w:t>
      </w:r>
      <w:r>
        <w:t xml:space="preserve">and</w:t>
      </w:r>
      <w:r>
        <w:t xml:space="preserve"> </w:t>
      </w:r>
      <w:r>
        <w:t xml:space="preserve">Systemic</w:t>
      </w:r>
      <w:r>
        <w:t xml:space="preserve"> </w:t>
      </w:r>
      <w:r>
        <w:t xml:space="preserve">Barriers</w:t>
      </w:r>
      <w:r>
        <w:t xml:space="preserve"> </w:t>
      </w:r>
      <w:r>
        <w:t xml:space="preserve">in</w:t>
      </w:r>
      <w:r>
        <w:t xml:space="preserve"> </w:t>
      </w:r>
      <w:r>
        <w:t xml:space="preserve">the</w:t>
      </w:r>
      <w:r>
        <w:t xml:space="preserve"> </w:t>
      </w:r>
      <w:r>
        <w:t xml:space="preserve">Sydney</w:t>
      </w:r>
      <w:r>
        <w:t xml:space="preserve"> </w:t>
      </w:r>
      <w:r>
        <w:t xml:space="preserve">Film</w:t>
      </w:r>
      <w:r>
        <w:t xml:space="preserve"> </w:t>
      </w:r>
      <w:r>
        <w:t xml:space="preserve">Director</w:t>
      </w:r>
      <w:r>
        <w:t xml:space="preserve"> </w:t>
      </w:r>
      <w:r>
        <w:t xml:space="preserve">Landscape</w:t>
      </w:r>
    </w:p>
    <w:bookmarkStart w:id="27" w:name="X81eb9dc2ce3bd3e03f9ba2f1360d948563a26eb"/>
    <w:p>
      <w:pPr>
        <w:pStyle w:val="Heading1"/>
      </w:pPr>
      <w:r>
        <w:t xml:space="preserve">Research Proposal: Navigating Creative Agency and Systemic Barriers in the Sydney Film Director Landscape</w:t>
      </w:r>
    </w:p>
    <w:bookmarkStart w:id="20" w:name="abstract"/>
    <w:p>
      <w:pPr>
        <w:pStyle w:val="Heading2"/>
      </w:pPr>
      <w:r>
        <w:t xml:space="preserve">Abstract</w:t>
      </w:r>
    </w:p>
    <w:p>
      <w:pPr>
        <w:pStyle w:val="FirstParagraph"/>
      </w:pPr>
      <w:r>
        <w:t xml:space="preserve">This research proposal investigates the evolving creative agency, professional challenges, and systemic barriers faced by contemporary film directors within Australia's most dynamic screen production hub: Sydney. As Australia's epicenter for film and television production—home to major studios like Fox Studios Australia, Screen NSW initiatives, and a thriving independent scene—the city presents a critical case study for understanding how directors navigate funding ecosystems, cultural representation demands, and global industry pressures. This study addresses a significant gap in Australian screen culture research by centering the lived experiences of Sydney-based film directors across diverse demographics. Through mixed-methods analysis involving 20 semi-structured interviews with active directors (including emerging, mid-career, and established practitioners), alongside critical discourse analysis of Sydney Film Festival submissions (2018–2023) and Screen Australia funding data, this research will map key structural challenges and opportunities. The findings aim to inform policy development by Screen NSW, Arts NSW, and film education institutions to better support directorial talent within Australia's national creative infrastructure. This work directly contributes to strengthening Sydney's position as a globally competitive yet authentically Australian screen production destination.</w:t>
      </w:r>
    </w:p>
    <w:bookmarkEnd w:id="20"/>
    <w:bookmarkStart w:id="21" w:name="Xea788ec20e20b870f8a0368d40640e1ca7df073"/>
    <w:p>
      <w:pPr>
        <w:pStyle w:val="Heading2"/>
      </w:pPr>
      <w:r>
        <w:t xml:space="preserve">Introduction: The Sydney Film Director Context</w:t>
      </w:r>
    </w:p>
    <w:p>
      <w:pPr>
        <w:pStyle w:val="FirstParagraph"/>
      </w:pPr>
      <w:r>
        <w:t xml:space="preserve">Sydney’s status as Australia’s primary film production center is undisputed, contributing over 75% of the nation’s screen output annually and attracting major international productions like "The Batman" and "Mad Max." However, this prominence masks a complex reality for local film directors. While Sydney offers unparalleled infrastructure—access to crews, locations (from urban skylines to Blue Mountains landscapes), and industry networks—the city also presents unique systemic pressures. Directors here grapple with intense competition for limited public funding (Screen Australia’s 2023 report noted only 17% of feature film grants went to first-time directors), the commercial imperatives of streaming platforms, and the imperative to represent diverse Australian narratives authentically. The cultural weight of "Australian-ness" in Sydney's creative identity—shaped by Indigenous storytelling movements like the First Nations Film Initiative and multicultural communities—adds another layer of expectation. This research directly confronts these tensions within the heartland of Australian cinema, arguing that Sydney’s success as a global screen hub is intrinsically linked to empowering its directors to tell uniquely Australian stories without compromising creative integrity or facing disproportionate barriers.</w:t>
      </w:r>
    </w:p>
    <w:bookmarkEnd w:id="21"/>
    <w:bookmarkStart w:id="22" w:name="research-questions"/>
    <w:p>
      <w:pPr>
        <w:pStyle w:val="Heading2"/>
      </w:pPr>
      <w:r>
        <w:t xml:space="preserve">Research Questions</w:t>
      </w:r>
    </w:p>
    <w:p>
      <w:pPr>
        <w:numPr>
          <w:ilvl w:val="0"/>
          <w:numId w:val="1001"/>
        </w:numPr>
        <w:pStyle w:val="Compact"/>
      </w:pPr>
      <w:r>
        <w:t xml:space="preserve">How do Sydney-based film directors navigate the intersection of funding structures (Screen Australia, Screen NSW), commercial demands (streaming services, international co-productions), and the cultural imperative to represent authentic Australian experiences?</w:t>
      </w:r>
    </w:p>
    <w:p>
      <w:pPr>
        <w:numPr>
          <w:ilvl w:val="0"/>
          <w:numId w:val="1001"/>
        </w:numPr>
        <w:pStyle w:val="Compact"/>
      </w:pPr>
      <w:r>
        <w:t xml:space="preserve">To what extent do systemic barriers—such as gender, cultural background (particularly for First Nations and migrant directors), geographic location within Sydney’s production ecosystem (e.g., inner-city vs. outer suburbs), and access to mentorship—impact directorial career progression in this specific environment?</w:t>
      </w:r>
    </w:p>
    <w:p>
      <w:pPr>
        <w:numPr>
          <w:ilvl w:val="0"/>
          <w:numId w:val="1001"/>
        </w:numPr>
        <w:pStyle w:val="Compact"/>
      </w:pPr>
      <w:r>
        <w:t xml:space="preserve">How do directors conceptualize "creative agency" within Sydney's unique industry context, and what strategies do they employ to maintain it amid commercial pressures?</w:t>
      </w:r>
    </w:p>
    <w:bookmarkEnd w:id="22"/>
    <w:bookmarkStart w:id="23" w:name="methodology"/>
    <w:p>
      <w:pPr>
        <w:pStyle w:val="Heading2"/>
      </w:pPr>
      <w:r>
        <w:t xml:space="preserve">Methodology</w:t>
      </w:r>
    </w:p>
    <w:p>
      <w:pPr>
        <w:pStyle w:val="FirstParagraph"/>
      </w:pPr>
      <w:r>
        <w:t xml:space="preserve">This research employs a pragmatic mixed-methods approach designed for deep contextual understanding within the Australia Sydney landscape. Phase 1 involves qualitative semi-structured interviews with 20 Sydney-based film directors, deliberately selected for diversity across gender, cultural background (including First Nations and culturally and linguistically diverse directors), career stage (emerging to established), and genre focus (drama, documentary, animation). This ensures the voices of those most impacted by systemic barriers are centered. Phase 2 conducts critical discourse analysis on Sydney Film Festival selection data (2018–2023) to identify trends in directorial representation and thematic content reflecting local narratives. Phase 3 analyzes publicly available Screen Australia funding data for Sydney-based projects, mapping grant allocations against director demographics and project types to uncover quantitative patterns of access. All qualitative data will be analyzed using thematic analysis (Braun &amp; Clarke, 2006), ensuring findings are grounded in the directors' own experiences within the specific context of Australia Sydney. Ethical approval will be sought from UNSW Sydney’s Human Research Ethics Committee.</w:t>
      </w:r>
    </w:p>
    <w:bookmarkEnd w:id="23"/>
    <w:bookmarkStart w:id="24" w:name="significance-and-expected-outcomes"/>
    <w:p>
      <w:pPr>
        <w:pStyle w:val="Heading2"/>
      </w:pPr>
      <w:r>
        <w:t xml:space="preserve">Significance and Expected Outcomes</w:t>
      </w:r>
    </w:p>
    <w:p>
      <w:pPr>
        <w:pStyle w:val="FirstParagraph"/>
      </w:pPr>
      <w:r>
        <w:t xml:space="preserve">The significance of this research lies in its direct relevance to strengthening Australia’s screen industry at its core—Sydney. By focusing specifically on the film director, this study moves beyond broad industry reports to examine the human element driving creative output. The findings will deliver actionable insights for key stakeholders:</w:t>
      </w:r>
    </w:p>
    <w:p>
      <w:pPr>
        <w:numPr>
          <w:ilvl w:val="0"/>
          <w:numId w:val="1002"/>
        </w:numPr>
        <w:pStyle w:val="Compact"/>
      </w:pPr>
      <w:r>
        <w:rPr>
          <w:bCs/>
          <w:b/>
        </w:rPr>
        <w:t xml:space="preserve">Screen NSW &amp; Screen Australia:</w:t>
      </w:r>
      <w:r>
        <w:t xml:space="preserve"> </w:t>
      </w:r>
      <w:r>
        <w:t xml:space="preserve">Evidence-based recommendations for reforming funding pathways (e.g., targeted grants for underrepresented directors, mentorship programs within Sydney’s infrastructure) to improve equity and talent development.</w:t>
      </w:r>
    </w:p>
    <w:p>
      <w:pPr>
        <w:numPr>
          <w:ilvl w:val="0"/>
          <w:numId w:val="1002"/>
        </w:numPr>
        <w:pStyle w:val="Compact"/>
      </w:pPr>
      <w:r>
        <w:rPr>
          <w:bCs/>
          <w:b/>
        </w:rPr>
        <w:t xml:space="preserve">Film Education Institutions (e.g., AFTRS, USYD):</w:t>
      </w:r>
      <w:r>
        <w:t xml:space="preserve"> </w:t>
      </w:r>
      <w:r>
        <w:t xml:space="preserve">Curriculum enhancements focused on practical career navigation within the Sydney ecosystem and addressing systemic barriers identified in the research.</w:t>
      </w:r>
    </w:p>
    <w:p>
      <w:pPr>
        <w:numPr>
          <w:ilvl w:val="0"/>
          <w:numId w:val="1002"/>
        </w:numPr>
        <w:pStyle w:val="Compact"/>
      </w:pPr>
      <w:r>
        <w:rPr>
          <w:bCs/>
          <w:b/>
        </w:rPr>
        <w:t xml:space="preserve">Industry Bodies (e.g., Australian Directors' Guild):</w:t>
      </w:r>
      <w:r>
        <w:t xml:space="preserve"> </w:t>
      </w:r>
      <w:r>
        <w:t xml:space="preserve">Data to support advocacy efforts for better contracts, development opportunities, and recognition of directorial roles in Sydney's production landscape.</w:t>
      </w:r>
    </w:p>
    <w:p>
      <w:pPr>
        <w:pStyle w:val="FirstParagraph"/>
      </w:pPr>
      <w:r>
        <w:t xml:space="preserve">Expected outcomes include a comprehensive research report, peer-reviewed academic publications (targeting journals like *Australian Screen Education* and *Continuum*), and an accessible policy briefing paper for government bodies. Crucially, this research will provide concrete evidence to support Sydney’s ambition as "the screen capital of the Southern Hemisphere" by ensuring its directors—representing the full spectrum of Australian identity—are not only present but empowered to lead Australia’s creative narrative. It moves beyond merely documenting challenges towards co-designing solutions that enhance Sydney's unique position within the global film industry while remaining authentically Australian.</w:t>
      </w:r>
    </w:p>
    <w:bookmarkEnd w:id="24"/>
    <w:bookmarkStart w:id="25" w:name="timeline"/>
    <w:p>
      <w:pPr>
        <w:pStyle w:val="Heading2"/>
      </w:pPr>
      <w:r>
        <w:t xml:space="preserve">Timeline</w:t>
      </w:r>
    </w:p>
    <w:p>
      <w:pPr>
        <w:pStyle w:val="FirstParagraph"/>
      </w:pPr>
      <w:r>
        <w:rPr>
          <w:bCs/>
          <w:b/>
        </w:rPr>
        <w:t xml:space="preserve">Months 1-3:</w:t>
      </w:r>
      <w:r>
        <w:t xml:space="preserve"> </w:t>
      </w:r>
      <w:r>
        <w:t xml:space="preserve">Literature review, finalizing ethical approval, securing participant recruitment channels through Sydney-based film networks (AFTRS, SFF).</w:t>
      </w:r>
      <w:r>
        <w:br/>
      </w:r>
      <w:r>
        <w:rPr>
          <w:bCs/>
          <w:b/>
        </w:rPr>
        <w:t xml:space="preserve">Months 4-8:</w:t>
      </w:r>
      <w:r>
        <w:t xml:space="preserve"> </w:t>
      </w:r>
      <w:r>
        <w:t xml:space="preserve">Conducting interviews with 20 directors; initial data transcription and thematic coding.</w:t>
      </w:r>
      <w:r>
        <w:br/>
      </w:r>
      <w:r>
        <w:rPr>
          <w:bCs/>
          <w:b/>
        </w:rPr>
        <w:t xml:space="preserve">Months 9-12:</w:t>
      </w:r>
      <w:r>
        <w:t xml:space="preserve"> </w:t>
      </w:r>
      <w:r>
        <w:t xml:space="preserve">Completion of interview analysis; discourse analysis of Sydney Film Festival data; Screen Australia funding trend analysis.</w:t>
      </w:r>
      <w:r>
        <w:br/>
      </w:r>
      <w:r>
        <w:rPr>
          <w:bCs/>
          <w:b/>
        </w:rPr>
        <w:t xml:space="preserve">Months 13-15:</w:t>
      </w:r>
      <w:r>
        <w:t xml:space="preserve"> </w:t>
      </w:r>
      <w:r>
        <w:t xml:space="preserve">Synthesis of findings, drafting policy briefings and academic papers.</w:t>
      </w:r>
      <w:r>
        <w:br/>
      </w:r>
      <w:r>
        <w:rPr>
          <w:bCs/>
          <w:b/>
        </w:rPr>
        <w:t xml:space="preserve">Month 16-18:</w:t>
      </w:r>
      <w:r>
        <w:t xml:space="preserve"> </w:t>
      </w:r>
      <w:r>
        <w:t xml:space="preserve">Dissemination of final report, stakeholder workshops with Screen NSW and Directors' Guild in Sydney.</w:t>
      </w:r>
    </w:p>
    <w:bookmarkEnd w:id="25"/>
    <w:bookmarkStart w:id="26" w:name="conclusion"/>
    <w:p>
      <w:pPr>
        <w:pStyle w:val="Heading2"/>
      </w:pPr>
      <w:r>
        <w:t xml:space="preserve">Conclusion</w:t>
      </w:r>
    </w:p>
    <w:p>
      <w:pPr>
        <w:pStyle w:val="FirstParagraph"/>
      </w:pPr>
      <w:r>
        <w:t xml:space="preserve">This research proposal directly addresses the critical nexus of "Film Director" agency within the specific, vibrant, and complex ecosystem of "Australia Sydney." It recognizes that Sydney's success as a global film hub is not merely measured in production volume but in its ability to cultivate and sustain diverse directorial voices capable of telling compelling Australian stories. By grounding this inquiry firmly within the realities of Sydney's screen culture—its funding structures, cultural imperatives, and community dynamics—this study promises significant contributions to both academic understanding and practical industry reform. It is not merely a study about film directors in Australia; it is a vital investigation into how Sydney can continue to thrive as the undisputed creative engine of Australian cinema by ensuring its directors are equipped, supported, and empowered. The outcomes will be instrumental in shaping a more equitable, innovative, and authentically Australian future for screen production rooted in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Creative Agency and Systemic Barriers in the Sydney Film Director Landscape</dc:title>
  <dc:creator/>
  <cp:keywords/>
  <dcterms:created xsi:type="dcterms:W3CDTF">2026-07-23T16:50:49Z</dcterms:created>
  <dcterms:modified xsi:type="dcterms:W3CDTF">2026-07-23T16:50:49Z</dcterms:modified>
</cp:coreProperties>
</file>

<file path=docProps/custom.xml><?xml version="1.0" encoding="utf-8"?>
<Properties xmlns="http://schemas.openxmlformats.org/officeDocument/2006/custom-properties" xmlns:vt="http://schemas.openxmlformats.org/officeDocument/2006/docPropsVTypes"/>
</file>