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Film</w:t>
      </w:r>
      <w:r>
        <w:t xml:space="preserve"> </w:t>
      </w:r>
      <w:r>
        <w:t xml:space="preserve">Directors</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Belgium</w:t>
      </w:r>
      <w:r>
        <w:t xml:space="preserve"> </w:t>
      </w:r>
      <w:r>
        <w:t xml:space="preserve">Brussels</w:t>
      </w:r>
    </w:p>
    <w:bookmarkStart w:id="26" w:name="X6f35985a5bf6044100f665f14019ecd8c999b8a"/>
    <w:p>
      <w:pPr>
        <w:pStyle w:val="Heading1"/>
      </w:pPr>
      <w:r>
        <w:t xml:space="preserve">Research Proposal: Navigating Digital Landscapes and Cultural Identity – A Study of Contemporary Film Directors in Belgium Brussels</w:t>
      </w:r>
    </w:p>
    <w:bookmarkStart w:id="20" w:name="Xc9a81a4f7ce7551066abc21d1616118a4a16162"/>
    <w:p>
      <w:pPr>
        <w:pStyle w:val="Heading2"/>
      </w:pPr>
      <w:r>
        <w:t xml:space="preserve">1. Introduction and Research Problem Statement</w:t>
      </w:r>
    </w:p>
    <w:p>
      <w:pPr>
        <w:pStyle w:val="FirstParagraph"/>
      </w:pPr>
      <w:r>
        <w:t xml:space="preserve">This research proposal outlines a critical investigation into the evolving professional landscape of film directors operating within the unique cultural, political, and economic ecosystem of Belgium Brussels. As the capital city of Belgium and de facto administrative heart of the European Union, Brussels presents a distinctive environment for creative professionals. This study specifically focuses on how contemporary</w:t>
      </w:r>
      <w:r>
        <w:t xml:space="preserve"> </w:t>
      </w:r>
      <w:r>
        <w:rPr>
          <w:bCs/>
          <w:b/>
        </w:rPr>
        <w:t xml:space="preserve">Film Director</w:t>
      </w:r>
      <w:r>
        <w:t xml:space="preserve"> </w:t>
      </w:r>
      <w:r>
        <w:t xml:space="preserve">practices are shaped by local institutional frameworks, cross-cultural collaboration opportunities stemming from EU presence, digital platform dynamics, and the specific socio-linguistic context of Flanders and Wallonia within Belgium. Despite Brussels' significance as a global city hosting major film festivals (e.g., Brussels Short Film Festival), cultural institutions (Cinematek), and international film bodies (European Film Academy), there remains a significant gap in systematic academic research dedicated to understanding the</w:t>
      </w:r>
      <w:r>
        <w:t xml:space="preserve"> </w:t>
      </w:r>
      <w:r>
        <w:rPr>
          <w:bCs/>
          <w:b/>
        </w:rPr>
        <w:t xml:space="preserve">Film Director</w:t>
      </w:r>
      <w:r>
        <w:t xml:space="preserve"> </w:t>
      </w:r>
      <w:r>
        <w:t xml:space="preserve">as an actor navigating this complex urban nexus. This</w:t>
      </w:r>
      <w:r>
        <w:t xml:space="preserve"> </w:t>
      </w:r>
      <w:r>
        <w:rPr>
          <w:bCs/>
          <w:b/>
        </w:rPr>
        <w:t xml:space="preserve">Research Proposal</w:t>
      </w:r>
      <w:r>
        <w:t xml:space="preserve"> </w:t>
      </w:r>
      <w:r>
        <w:t xml:space="preserve">addresses this void, arguing that a nuanced understanding of directors' experiences in</w:t>
      </w:r>
      <w:r>
        <w:t xml:space="preserve"> </w:t>
      </w:r>
      <w:r>
        <w:rPr>
          <w:bCs/>
          <w:b/>
        </w:rPr>
        <w:t xml:space="preserve">Belgium Brussels</w:t>
      </w:r>
      <w:r>
        <w:t xml:space="preserve"> </w:t>
      </w:r>
      <w:r>
        <w:t xml:space="preserve">is essential for fostering sustainable cultural policy and supporting artistic innovation within the European creative sector.</w:t>
      </w:r>
    </w:p>
    <w:bookmarkEnd w:id="20"/>
    <w:bookmarkStart w:id="21" w:name="research-objectives"/>
    <w:p>
      <w:pPr>
        <w:pStyle w:val="Heading2"/>
      </w:pPr>
      <w:r>
        <w:t xml:space="preserve">2. Research Objectives</w:t>
      </w:r>
    </w:p>
    <w:p>
      <w:pPr>
        <w:pStyle w:val="FirstParagraph"/>
      </w:pPr>
      <w:r>
        <w:t xml:space="preserve">The primary aim of this research is to map, analyze, and theorize the key challenges, opportunities, and creative strategies employed by film directors based in Brussels. Specific objectives include:</w:t>
      </w:r>
    </w:p>
    <w:p>
      <w:pPr>
        <w:numPr>
          <w:ilvl w:val="0"/>
          <w:numId w:val="1001"/>
        </w:numPr>
        <w:pStyle w:val="Compact"/>
      </w:pPr>
      <w:r>
        <w:t xml:space="preserve">To document the current funding models (Belgian federal/regionally funded institutions like Flanders Audiovisual Fund, Wallonia-Brussels Federation; EU Creative Europe grants; private sponsors) influencing directorial output in Brussels.</w:t>
      </w:r>
    </w:p>
    <w:p>
      <w:pPr>
        <w:numPr>
          <w:ilvl w:val="0"/>
          <w:numId w:val="1001"/>
        </w:numPr>
        <w:pStyle w:val="Compact"/>
      </w:pPr>
      <w:r>
        <w:t xml:space="preserve">To examine how directors leverage Brussels' unique position as an EU capital – including access to international networks, multilingual audiences, and political discourse – within their creative processes and narrative choices.</w:t>
      </w:r>
    </w:p>
    <w:p>
      <w:pPr>
        <w:numPr>
          <w:ilvl w:val="0"/>
          <w:numId w:val="1001"/>
        </w:numPr>
        <w:pStyle w:val="Compact"/>
      </w:pPr>
      <w:r>
        <w:t xml:space="preserve">To investigate the impact of digital distribution platforms (streaming services, online film festivals) on the visibility, audience reach, and artistic independence of directors working in Brussels compared to traditional theatrical release models prevalent in other European cities.</w:t>
      </w:r>
    </w:p>
    <w:p>
      <w:pPr>
        <w:numPr>
          <w:ilvl w:val="0"/>
          <w:numId w:val="1001"/>
        </w:numPr>
        <w:pStyle w:val="Compact"/>
      </w:pPr>
      <w:r>
        <w:t xml:space="preserve">To explore the relationship between a director's local identity (e.g., Flemish-speaking, French-speaking, or cosmopolitan Brussels-based) and their thematic focus within contemporary Belgian cinema.</w:t>
      </w:r>
    </w:p>
    <w:p>
      <w:pPr>
        <w:numPr>
          <w:ilvl w:val="0"/>
          <w:numId w:val="1001"/>
        </w:numPr>
        <w:pStyle w:val="Compact"/>
      </w:pPr>
      <w:r>
        <w:t xml:space="preserve">To identify institutional barriers and support mechanisms specific to the Brussels context that affect the career trajectories of emerging and established film directors in Belgium.</w:t>
      </w:r>
    </w:p>
    <w:bookmarkEnd w:id="21"/>
    <w:bookmarkStart w:id="22" w:name="Xe45f44878eee3e003fed29260fde28b4c9e6d72"/>
    <w:p>
      <w:pPr>
        <w:pStyle w:val="Heading2"/>
      </w:pPr>
      <w:r>
        <w:t xml:space="preserve">3. Significance of the Research in Belgium Brussels Context</w:t>
      </w:r>
    </w:p>
    <w:p>
      <w:pPr>
        <w:pStyle w:val="FirstParagraph"/>
      </w:pPr>
      <w:r>
        <w:t xml:space="preserve">This research holds profound significance for several stakeholders within</w:t>
      </w:r>
      <w:r>
        <w:t xml:space="preserve"> </w:t>
      </w:r>
      <w:r>
        <w:rPr>
          <w:bCs/>
          <w:b/>
        </w:rPr>
        <w:t xml:space="preserve">Belgium Brussels</w:t>
      </w:r>
      <w:r>
        <w:t xml:space="preserve">:</w:t>
      </w:r>
    </w:p>
    <w:p>
      <w:pPr>
        <w:numPr>
          <w:ilvl w:val="0"/>
          <w:numId w:val="1002"/>
        </w:numPr>
        <w:pStyle w:val="Compact"/>
      </w:pPr>
      <w:r>
        <w:rPr>
          <w:bCs/>
          <w:b/>
        </w:rPr>
        <w:t xml:space="preserve">Cultural Policy Makers (Brussels Region, Flanders, Wallonia):</w:t>
      </w:r>
      <w:r>
        <w:t xml:space="preserve"> </w:t>
      </w:r>
      <w:r>
        <w:t xml:space="preserve">Findings will provide evidence-based insights to refine film funding strategies and support programs tailored to the specific needs of directors operating in the capital city. Understanding how EU connections translate into tangible creative opportunities is crucial.</w:t>
      </w:r>
    </w:p>
    <w:p>
      <w:pPr>
        <w:numPr>
          <w:ilvl w:val="0"/>
          <w:numId w:val="1002"/>
        </w:numPr>
        <w:pStyle w:val="Compact"/>
      </w:pPr>
      <w:r>
        <w:rPr>
          <w:bCs/>
          <w:b/>
        </w:rPr>
        <w:t xml:space="preserve">Film Institutions &amp; Festivals (Cinematek, Brussels Film Festival, VUB Film Studies):</w:t>
      </w:r>
      <w:r>
        <w:t xml:space="preserve"> </w:t>
      </w:r>
      <w:r>
        <w:t xml:space="preserve">The research will inform programming decisions, artist support initiatives, and academic curricula by highlighting current directorial trends and unmet needs within the Brussels creative community.</w:t>
      </w:r>
    </w:p>
    <w:p>
      <w:pPr>
        <w:numPr>
          <w:ilvl w:val="0"/>
          <w:numId w:val="1002"/>
        </w:numPr>
        <w:pStyle w:val="Compact"/>
      </w:pPr>
      <w:r>
        <w:rPr>
          <w:bCs/>
          <w:b/>
        </w:rPr>
        <w:t xml:space="preserve">The Film Director Community:</w:t>
      </w:r>
      <w:r>
        <w:t xml:space="preserve"> </w:t>
      </w:r>
      <w:r>
        <w:t xml:space="preserve">This study directly serves directors by giving voice to their experiences, validating their professional challenges within the Brussels framework, and potentially identifying pathways for greater visibility and sustainability.</w:t>
      </w:r>
    </w:p>
    <w:p>
      <w:pPr>
        <w:numPr>
          <w:ilvl w:val="0"/>
          <w:numId w:val="1002"/>
        </w:numPr>
        <w:pStyle w:val="Compact"/>
      </w:pPr>
      <w:r>
        <w:rPr>
          <w:bCs/>
          <w:b/>
        </w:rPr>
        <w:t xml:space="preserve">European Cultural Discourse:</w:t>
      </w:r>
      <w:r>
        <w:t xml:space="preserve"> </w:t>
      </w:r>
      <w:r>
        <w:t xml:space="preserve">As a case study of a major European capital city with deep institutional ties to the EU, findings contribute to broader discussions on urban cultural policy, digital transformation in film, and national identity within supranational frameworks – highly relevant for Belgium's position as an EU hub.</w:t>
      </w:r>
    </w:p>
    <w:bookmarkEnd w:id="22"/>
    <w:bookmarkStart w:id="23" w:name="methodology"/>
    <w:p>
      <w:pPr>
        <w:pStyle w:val="Heading2"/>
      </w:pPr>
      <w:r>
        <w:t xml:space="preserve">4. Methodology</w:t>
      </w:r>
    </w:p>
    <w:p>
      <w:pPr>
        <w:pStyle w:val="FirstParagraph"/>
      </w:pPr>
      <w:r>
        <w:t xml:space="preserve">This mixed-methods study will employ a triangulated approach over a 15-month period:</w:t>
      </w:r>
    </w:p>
    <w:p>
      <w:pPr>
        <w:numPr>
          <w:ilvl w:val="0"/>
          <w:numId w:val="1003"/>
        </w:numPr>
        <w:pStyle w:val="Compact"/>
      </w:pPr>
      <w:r>
        <w:rPr>
          <w:bCs/>
          <w:b/>
        </w:rPr>
        <w:t xml:space="preserve">Qualitative Interviews:</w:t>
      </w:r>
      <w:r>
        <w:t xml:space="preserve"> </w:t>
      </w:r>
      <w:r>
        <w:t xml:space="preserve">Conducting in-depth, semi-structured interviews with 25-30 active film directors based in Brussels (including both established figures and emerging talents), representing diverse linguistic backgrounds (Dutch, French, English), genres, and career stages. Interviews will explore funding experiences, creative influences of the city/EU context, digital strategies, and perceived challenges.</w:t>
      </w:r>
    </w:p>
    <w:p>
      <w:pPr>
        <w:numPr>
          <w:ilvl w:val="0"/>
          <w:numId w:val="1003"/>
        </w:numPr>
        <w:pStyle w:val="Compact"/>
      </w:pPr>
      <w:r>
        <w:rPr>
          <w:bCs/>
          <w:b/>
        </w:rPr>
        <w:t xml:space="preserve">Document Analysis:</w:t>
      </w:r>
      <w:r>
        <w:t xml:space="preserve"> </w:t>
      </w:r>
      <w:r>
        <w:t xml:space="preserve">Systematic review of key funding applications (anonymized), festival submission data from Brussels-based festivals (e.g., BRIEFCASE), EU Creative Europe project reports involving Brussels directors, and relevant policy documents from Flemish Film Fund, Wallonia-Brussels Audiovisual Fund, and Brussels-Capital Region culture department.</w:t>
      </w:r>
    </w:p>
    <w:p>
      <w:pPr>
        <w:numPr>
          <w:ilvl w:val="0"/>
          <w:numId w:val="1003"/>
        </w:numPr>
        <w:pStyle w:val="Compact"/>
      </w:pPr>
      <w:r>
        <w:rPr>
          <w:bCs/>
          <w:b/>
        </w:rPr>
        <w:t xml:space="preserve">Participatory Observation:</w:t>
      </w:r>
      <w:r>
        <w:t xml:space="preserve"> </w:t>
      </w:r>
      <w:r>
        <w:t xml:space="preserve">Attending key events in the Brussels film scene (e.g., Visions du Réel network meetings, Cinematek screenings with director Q&amp;As, EU film industry networking events) to observe professional dynamics and informal support structures.</w:t>
      </w:r>
    </w:p>
    <w:bookmarkEnd w:id="23"/>
    <w:bookmarkStart w:id="24" w:name="expected-outcomes-and-dissemination"/>
    <w:p>
      <w:pPr>
        <w:pStyle w:val="Heading2"/>
      </w:pPr>
      <w:r>
        <w:t xml:space="preserve">5. Expected Outcomes and Dissemination</w:t>
      </w:r>
    </w:p>
    <w:p>
      <w:pPr>
        <w:pStyle w:val="FirstParagraph"/>
      </w:pPr>
      <w:r>
        <w:t xml:space="preserve">The research will yield a comprehensive academic monograph titled "</w:t>
      </w:r>
      <w:r>
        <w:rPr>
          <w:iCs/>
          <w:i/>
        </w:rPr>
        <w:t xml:space="preserve">Frames of Brussels: Film Directors Navigating the Capital City's Creative Currents</w:t>
      </w:r>
      <w:r>
        <w:t xml:space="preserve">" alongside practical policy briefs. Key expected outcomes include:</w:t>
      </w:r>
    </w:p>
    <w:p>
      <w:pPr>
        <w:numPr>
          <w:ilvl w:val="0"/>
          <w:numId w:val="1004"/>
        </w:numPr>
        <w:pStyle w:val="Compact"/>
      </w:pPr>
      <w:r>
        <w:t xml:space="preserve">A detailed typology of creative strategies employed by Brussels-based film directors in response to local and global pressures.</w:t>
      </w:r>
    </w:p>
    <w:p>
      <w:pPr>
        <w:numPr>
          <w:ilvl w:val="0"/>
          <w:numId w:val="1004"/>
        </w:numPr>
        <w:pStyle w:val="Compact"/>
      </w:pPr>
      <w:r>
        <w:t xml:space="preserve">Empirical data on the efficacy of current funding mechanisms specifically for directors operating from Brussels.</w:t>
      </w:r>
    </w:p>
    <w:p>
      <w:pPr>
        <w:numPr>
          <w:ilvl w:val="0"/>
          <w:numId w:val="1004"/>
        </w:numPr>
        <w:pStyle w:val="Compact"/>
      </w:pPr>
      <w:r>
        <w:t xml:space="preserve">Identification of key leverage points for enhancing directorial sustainability within the Belgian cultural ecosystem, particularly leveraging Brussels' EU position.</w:t>
      </w:r>
    </w:p>
    <w:p>
      <w:pPr>
        <w:numPr>
          <w:ilvl w:val="0"/>
          <w:numId w:val="1004"/>
        </w:numPr>
        <w:pStyle w:val="Compact"/>
      </w:pPr>
      <w:r>
        <w:t xml:space="preserve">A critical analysis of how digital platforms are reshaping authorship and audience engagement for directors in this specific context.</w:t>
      </w:r>
    </w:p>
    <w:p>
      <w:pPr>
        <w:pStyle w:val="FirstParagraph"/>
      </w:pPr>
      <w:r>
        <w:t xml:space="preserve">Dissemination will target diverse audiences: academic journals (e.g., *Screen*, *European Journal of Cultural Studies*), policy briefings for the Brussels-Capital Region, Flanders Audiovisual Fund, and Wallonia-Brussels Federation, workshops for film directors at Cinematek or VUB, and a public exhibition at the Royal Belgian Film Archive (Cinematek) showcasing key research findings visually.</w:t>
      </w:r>
    </w:p>
    <w:bookmarkEnd w:id="24"/>
    <w:bookmarkStart w:id="25" w:name="conclusion-the-imperative-of-local-focus"/>
    <w:p>
      <w:pPr>
        <w:pStyle w:val="Heading2"/>
      </w:pPr>
      <w:r>
        <w:t xml:space="preserve">6. Conclusion: The Imperative of Local Focus</w:t>
      </w:r>
    </w:p>
    <w:p>
      <w:pPr>
        <w:pStyle w:val="FirstParagraph"/>
      </w:pPr>
      <w:r>
        <w:t xml:space="preserve">The creative output of film directors is profoundly shaped by their immediate environment. Brussels, with its unique confluence of national, regional, and European institutions within a vibrant yet fragmented city, demands a dedicated focus. This</w:t>
      </w:r>
      <w:r>
        <w:t xml:space="preserve"> </w:t>
      </w:r>
      <w:r>
        <w:rPr>
          <w:bCs/>
          <w:b/>
        </w:rPr>
        <w:t xml:space="preserve">Research Proposal</w:t>
      </w:r>
      <w:r>
        <w:t xml:space="preserve"> </w:t>
      </w:r>
      <w:r>
        <w:t xml:space="preserve">argues that understanding the specific trajectory of the</w:t>
      </w:r>
      <w:r>
        <w:t xml:space="preserve"> </w:t>
      </w:r>
      <w:r>
        <w:rPr>
          <w:bCs/>
          <w:b/>
        </w:rPr>
        <w:t xml:space="preserve">Film Director</w:t>
      </w:r>
      <w:r>
        <w:t xml:space="preserve"> </w:t>
      </w:r>
      <w:r>
        <w:t xml:space="preserve">in</w:t>
      </w:r>
      <w:r>
        <w:t xml:space="preserve"> </w:t>
      </w:r>
      <w:r>
        <w:rPr>
          <w:bCs/>
          <w:b/>
        </w:rPr>
        <w:t xml:space="preserve">Belgium Brussels</w:t>
      </w:r>
      <w:r>
        <w:t xml:space="preserve"> </w:t>
      </w:r>
      <w:r>
        <w:t xml:space="preserve">is not merely an academic exercise but a vital necessity for cultivating a resilient, innovative, and internationally competitive film culture within Belgium itself. By centering on this critical urban node, this study moves beyond generalised analyses of Belgian cinema to provide actionable insights that empower directors and inform policy in the very heart of the country's cultural and political life. The outcomes will contribute significantly to positioning Brussels as a dynamic hub for cinematic innovation within Europe, ensuring that the voices and practices of its film directors are not only heard but actively supported within their distinctive local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Film Directors in the Context of Belgium Brussels</dc:title>
  <dc:creator/>
  <dc:language>en</dc:language>
  <cp:keywords/>
  <dcterms:created xsi:type="dcterms:W3CDTF">2026-07-21T06:00:58Z</dcterms:created>
  <dcterms:modified xsi:type="dcterms:W3CDTF">2026-07-21T06:00:58Z</dcterms:modified>
</cp:coreProperties>
</file>

<file path=docProps/custom.xml><?xml version="1.0" encoding="utf-8"?>
<Properties xmlns="http://schemas.openxmlformats.org/officeDocument/2006/custom-properties" xmlns:vt="http://schemas.openxmlformats.org/officeDocument/2006/docPropsVTypes"/>
</file>